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49" w:rsidRPr="00157B69" w:rsidRDefault="00A47C49" w:rsidP="009A64FE">
      <w:pPr>
        <w:jc w:val="center"/>
        <w:rPr>
          <w:sz w:val="20"/>
          <w:szCs w:val="20"/>
          <w:lang w:val="en-GB"/>
        </w:rPr>
      </w:pPr>
    </w:p>
    <w:p w:rsidR="00A47C49" w:rsidRPr="00157B69" w:rsidRDefault="0070368A" w:rsidP="0070368A">
      <w:pPr>
        <w:spacing w:after="0"/>
        <w:jc w:val="center"/>
        <w:rPr>
          <w:rFonts w:cs="Times New Roman"/>
          <w:b/>
          <w:sz w:val="24"/>
          <w:szCs w:val="24"/>
          <w:lang w:val="en-GB"/>
        </w:rPr>
      </w:pPr>
      <w:r w:rsidRPr="00157B69">
        <w:rPr>
          <w:rFonts w:cs="Times New Roman"/>
          <w:b/>
          <w:sz w:val="24"/>
          <w:szCs w:val="24"/>
          <w:lang w:val="en-GB"/>
        </w:rPr>
        <w:t xml:space="preserve">Challenges and </w:t>
      </w:r>
      <w:r w:rsidR="00C16762" w:rsidRPr="00157B69">
        <w:rPr>
          <w:rFonts w:cs="Times New Roman"/>
          <w:b/>
          <w:sz w:val="24"/>
          <w:szCs w:val="24"/>
          <w:lang w:val="en-GB"/>
        </w:rPr>
        <w:t>L</w:t>
      </w:r>
      <w:r w:rsidRPr="00157B69">
        <w:rPr>
          <w:rFonts w:cs="Times New Roman"/>
          <w:b/>
          <w:sz w:val="24"/>
          <w:szCs w:val="24"/>
          <w:lang w:val="en-GB"/>
        </w:rPr>
        <w:t xml:space="preserve">essons from the Portuguese </w:t>
      </w:r>
      <w:r w:rsidR="00C16762" w:rsidRPr="00157B69">
        <w:rPr>
          <w:rFonts w:cs="Times New Roman"/>
          <w:b/>
          <w:sz w:val="24"/>
          <w:szCs w:val="24"/>
          <w:lang w:val="en-GB"/>
        </w:rPr>
        <w:t>E</w:t>
      </w:r>
      <w:r w:rsidRPr="00157B69">
        <w:rPr>
          <w:rFonts w:cs="Times New Roman"/>
          <w:b/>
          <w:sz w:val="24"/>
          <w:szCs w:val="24"/>
          <w:lang w:val="en-GB"/>
        </w:rPr>
        <w:t>xperience of Regional Autonomy</w:t>
      </w:r>
      <w:r w:rsidRPr="00157B69">
        <w:rPr>
          <w:rStyle w:val="FootnoteReference"/>
          <w:rFonts w:cs="Times New Roman"/>
          <w:b/>
          <w:sz w:val="24"/>
          <w:szCs w:val="24"/>
          <w:lang w:val="en-GB"/>
        </w:rPr>
        <w:footnoteReference w:id="1"/>
      </w:r>
    </w:p>
    <w:p w:rsidR="00C16762" w:rsidRPr="00157B69" w:rsidRDefault="00C16762" w:rsidP="007E06FC">
      <w:pPr>
        <w:spacing w:after="0"/>
        <w:ind w:left="5670"/>
        <w:jc w:val="both"/>
        <w:rPr>
          <w:rFonts w:cs="Times New Roman"/>
          <w:sz w:val="20"/>
          <w:szCs w:val="20"/>
          <w:lang w:val="en-GB"/>
        </w:rPr>
      </w:pPr>
    </w:p>
    <w:p w:rsidR="009A64FE" w:rsidRPr="00157B69" w:rsidRDefault="009A64FE" w:rsidP="00C16762">
      <w:pPr>
        <w:spacing w:after="0"/>
        <w:jc w:val="center"/>
        <w:rPr>
          <w:rFonts w:cs="Times New Roman"/>
          <w:sz w:val="20"/>
          <w:szCs w:val="20"/>
          <w:lang w:val="en-GB"/>
        </w:rPr>
      </w:pPr>
      <w:r w:rsidRPr="00157B69">
        <w:rPr>
          <w:rFonts w:cs="Times New Roman"/>
          <w:sz w:val="20"/>
          <w:szCs w:val="20"/>
          <w:lang w:val="en-GB"/>
        </w:rPr>
        <w:t xml:space="preserve">Carlos E. Pacheco </w:t>
      </w:r>
      <w:proofErr w:type="spellStart"/>
      <w:r w:rsidRPr="00157B69">
        <w:rPr>
          <w:rFonts w:cs="Times New Roman"/>
          <w:sz w:val="20"/>
          <w:szCs w:val="20"/>
          <w:lang w:val="en-GB"/>
        </w:rPr>
        <w:t>Amaral</w:t>
      </w:r>
      <w:proofErr w:type="spellEnd"/>
      <w:r w:rsidR="0070368A" w:rsidRPr="00157B69">
        <w:rPr>
          <w:rStyle w:val="FootnoteReference"/>
          <w:rFonts w:cs="Times New Roman"/>
          <w:sz w:val="20"/>
          <w:szCs w:val="20"/>
          <w:lang w:val="en-GB"/>
        </w:rPr>
        <w:footnoteReference w:id="2"/>
      </w:r>
    </w:p>
    <w:p w:rsidR="00157B69" w:rsidRDefault="00157B69" w:rsidP="0039530C">
      <w:pPr>
        <w:jc w:val="both"/>
        <w:rPr>
          <w:rFonts w:cs="Times New Roman"/>
          <w:sz w:val="20"/>
          <w:szCs w:val="20"/>
          <w:lang w:val="en-GB"/>
        </w:rPr>
      </w:pPr>
    </w:p>
    <w:p w:rsidR="00892412" w:rsidRPr="00157B69" w:rsidRDefault="00C83DC8" w:rsidP="0039530C">
      <w:pPr>
        <w:jc w:val="both"/>
        <w:rPr>
          <w:rFonts w:cs="Times New Roman"/>
          <w:sz w:val="20"/>
          <w:szCs w:val="20"/>
          <w:lang w:val="en-GB"/>
        </w:rPr>
      </w:pPr>
      <w:r w:rsidRPr="00157B69">
        <w:rPr>
          <w:rFonts w:cs="Times New Roman"/>
          <w:sz w:val="20"/>
          <w:szCs w:val="20"/>
          <w:lang w:val="en-GB"/>
        </w:rPr>
        <w:t xml:space="preserve">The concept of autonomy, it is important to bear in mind, was forged </w:t>
      </w:r>
      <w:r w:rsidR="001664EB" w:rsidRPr="00157B69">
        <w:rPr>
          <w:rFonts w:cs="Times New Roman"/>
          <w:sz w:val="20"/>
          <w:szCs w:val="20"/>
          <w:lang w:val="en-GB"/>
        </w:rPr>
        <w:t>i</w:t>
      </w:r>
      <w:r w:rsidRPr="00157B69">
        <w:rPr>
          <w:rFonts w:cs="Times New Roman"/>
          <w:sz w:val="20"/>
          <w:szCs w:val="20"/>
          <w:lang w:val="en-GB"/>
        </w:rPr>
        <w:t>n Ancient Greece, first within the context of international relations, to characterize and</w:t>
      </w:r>
      <w:r w:rsidR="000873F8" w:rsidRPr="00157B69">
        <w:rPr>
          <w:rFonts w:cs="Times New Roman"/>
          <w:sz w:val="20"/>
          <w:szCs w:val="20"/>
          <w:lang w:val="en-GB"/>
        </w:rPr>
        <w:t xml:space="preserve"> to</w:t>
      </w:r>
      <w:r w:rsidRPr="00157B69">
        <w:rPr>
          <w:rFonts w:cs="Times New Roman"/>
          <w:sz w:val="20"/>
          <w:szCs w:val="20"/>
          <w:lang w:val="en-GB"/>
        </w:rPr>
        <w:t xml:space="preserve"> define those </w:t>
      </w:r>
      <w:r w:rsidRPr="00157B69">
        <w:rPr>
          <w:rFonts w:cs="Times New Roman"/>
          <w:i/>
          <w:sz w:val="20"/>
          <w:szCs w:val="20"/>
          <w:lang w:val="en-GB"/>
        </w:rPr>
        <w:t>pol</w:t>
      </w:r>
      <w:r w:rsidR="001664EB" w:rsidRPr="00157B69">
        <w:rPr>
          <w:rFonts w:cs="Times New Roman"/>
          <w:i/>
          <w:sz w:val="20"/>
          <w:szCs w:val="20"/>
          <w:lang w:val="en-GB"/>
        </w:rPr>
        <w:t>e</w:t>
      </w:r>
      <w:r w:rsidRPr="00157B69">
        <w:rPr>
          <w:rFonts w:cs="Times New Roman"/>
          <w:i/>
          <w:sz w:val="20"/>
          <w:szCs w:val="20"/>
          <w:lang w:val="en-GB"/>
        </w:rPr>
        <w:t>is</w:t>
      </w:r>
      <w:r w:rsidRPr="00157B69">
        <w:rPr>
          <w:rFonts w:cs="Times New Roman"/>
          <w:sz w:val="20"/>
          <w:szCs w:val="20"/>
          <w:lang w:val="en-GB"/>
        </w:rPr>
        <w:t xml:space="preserve"> that were neither independent, nor under the yoke of others. From international </w:t>
      </w:r>
      <w:r w:rsidR="00B82CC8" w:rsidRPr="00157B69">
        <w:rPr>
          <w:rFonts w:cs="Times New Roman"/>
          <w:sz w:val="20"/>
          <w:szCs w:val="20"/>
          <w:lang w:val="en-GB"/>
        </w:rPr>
        <w:t>r</w:t>
      </w:r>
      <w:r w:rsidR="000873F8" w:rsidRPr="00157B69">
        <w:rPr>
          <w:rFonts w:cs="Times New Roman"/>
          <w:sz w:val="20"/>
          <w:szCs w:val="20"/>
          <w:lang w:val="en-GB"/>
        </w:rPr>
        <w:t>elations autonomy would find</w:t>
      </w:r>
      <w:r w:rsidR="001664EB" w:rsidRPr="00157B69">
        <w:rPr>
          <w:rFonts w:cs="Times New Roman"/>
          <w:sz w:val="20"/>
          <w:szCs w:val="20"/>
          <w:lang w:val="en-GB"/>
        </w:rPr>
        <w:t xml:space="preserve"> its way into political science</w:t>
      </w:r>
      <w:r w:rsidR="00B82CC8" w:rsidRPr="00157B69">
        <w:rPr>
          <w:rFonts w:cs="Times New Roman"/>
          <w:sz w:val="20"/>
          <w:szCs w:val="20"/>
          <w:lang w:val="en-GB"/>
        </w:rPr>
        <w:t>, becoming a concept that was used</w:t>
      </w:r>
      <w:r w:rsidR="001664EB" w:rsidRPr="00157B69">
        <w:rPr>
          <w:rFonts w:cs="Times New Roman"/>
          <w:sz w:val="20"/>
          <w:szCs w:val="20"/>
          <w:lang w:val="en-GB"/>
        </w:rPr>
        <w:t xml:space="preserve"> to describe those sections of </w:t>
      </w:r>
      <w:r w:rsidR="00B82CC8" w:rsidRPr="00157B69">
        <w:rPr>
          <w:rFonts w:cs="Times New Roman"/>
          <w:sz w:val="20"/>
          <w:szCs w:val="20"/>
          <w:lang w:val="en-GB"/>
        </w:rPr>
        <w:t>a</w:t>
      </w:r>
      <w:r w:rsidR="001664EB" w:rsidRPr="00157B69">
        <w:rPr>
          <w:rFonts w:cs="Times New Roman"/>
          <w:sz w:val="20"/>
          <w:szCs w:val="20"/>
          <w:lang w:val="en-GB"/>
        </w:rPr>
        <w:t xml:space="preserve"> </w:t>
      </w:r>
      <w:r w:rsidR="001664EB" w:rsidRPr="00157B69">
        <w:rPr>
          <w:rFonts w:cs="Times New Roman"/>
          <w:i/>
          <w:sz w:val="20"/>
          <w:szCs w:val="20"/>
          <w:lang w:val="en-GB"/>
        </w:rPr>
        <w:t>polis</w:t>
      </w:r>
      <w:r w:rsidR="001664EB" w:rsidRPr="00157B69">
        <w:rPr>
          <w:rFonts w:cs="Times New Roman"/>
          <w:sz w:val="20"/>
          <w:szCs w:val="20"/>
          <w:lang w:val="en-GB"/>
        </w:rPr>
        <w:t xml:space="preserve"> that enjoyed particular liberties within the broad context of the </w:t>
      </w:r>
      <w:r w:rsidR="000873F8" w:rsidRPr="00157B69">
        <w:rPr>
          <w:rFonts w:cs="Times New Roman"/>
          <w:sz w:val="20"/>
          <w:szCs w:val="20"/>
          <w:lang w:val="en-GB"/>
        </w:rPr>
        <w:t>overall whole they integrated</w:t>
      </w:r>
      <w:r w:rsidR="001664EB" w:rsidRPr="00157B69">
        <w:rPr>
          <w:rFonts w:cs="Times New Roman"/>
          <w:sz w:val="20"/>
          <w:szCs w:val="20"/>
          <w:lang w:val="en-GB"/>
        </w:rPr>
        <w:t xml:space="preserve"> and were ab</w:t>
      </w:r>
      <w:r w:rsidR="000873F8" w:rsidRPr="00157B69">
        <w:rPr>
          <w:rFonts w:cs="Times New Roman"/>
          <w:sz w:val="20"/>
          <w:szCs w:val="20"/>
          <w:lang w:val="en-GB"/>
        </w:rPr>
        <w:t>le to draft for themselves the s</w:t>
      </w:r>
      <w:r w:rsidR="001664EB" w:rsidRPr="00157B69">
        <w:rPr>
          <w:rFonts w:cs="Times New Roman"/>
          <w:sz w:val="20"/>
          <w:szCs w:val="20"/>
          <w:lang w:val="en-GB"/>
        </w:rPr>
        <w:t xml:space="preserve">ystem of right by which they were to live. In both cases, autonomy represented a </w:t>
      </w:r>
      <w:r w:rsidR="001664EB" w:rsidRPr="00157B69">
        <w:rPr>
          <w:rFonts w:cs="Times New Roman"/>
          <w:i/>
          <w:sz w:val="20"/>
          <w:szCs w:val="20"/>
          <w:lang w:val="en-GB"/>
        </w:rPr>
        <w:t>third genus</w:t>
      </w:r>
      <w:r w:rsidR="001664EB" w:rsidRPr="00157B69">
        <w:rPr>
          <w:rFonts w:cs="Times New Roman"/>
          <w:sz w:val="20"/>
          <w:szCs w:val="20"/>
          <w:lang w:val="en-GB"/>
        </w:rPr>
        <w:t xml:space="preserve">, </w:t>
      </w:r>
      <w:r w:rsidR="000873F8" w:rsidRPr="00157B69">
        <w:rPr>
          <w:rFonts w:cs="Times New Roman"/>
          <w:sz w:val="20"/>
          <w:szCs w:val="20"/>
          <w:lang w:val="en-GB"/>
        </w:rPr>
        <w:t xml:space="preserve">expressing a kind of asymmetrical federalism and </w:t>
      </w:r>
      <w:r w:rsidR="002D20D5" w:rsidRPr="00157B69">
        <w:rPr>
          <w:rFonts w:cs="Times New Roman"/>
          <w:sz w:val="20"/>
          <w:szCs w:val="20"/>
          <w:lang w:val="en-GB"/>
        </w:rPr>
        <w:t>translating into the integration of individuated communities without amalgamation. In brief words, autonomy was the privilege of a</w:t>
      </w:r>
      <w:r w:rsidR="000D49D5" w:rsidRPr="00157B69">
        <w:rPr>
          <w:rFonts w:cs="Times New Roman"/>
          <w:sz w:val="20"/>
          <w:szCs w:val="20"/>
          <w:lang w:val="en-GB"/>
        </w:rPr>
        <w:t>n entity that was, simultaneously a</w:t>
      </w:r>
      <w:r w:rsidR="002D20D5" w:rsidRPr="00157B69">
        <w:rPr>
          <w:rFonts w:cs="Times New Roman"/>
          <w:sz w:val="20"/>
          <w:szCs w:val="20"/>
          <w:lang w:val="en-GB"/>
        </w:rPr>
        <w:t xml:space="preserve"> community</w:t>
      </w:r>
      <w:r w:rsidR="000D49D5" w:rsidRPr="00157B69">
        <w:rPr>
          <w:rFonts w:cs="Times New Roman"/>
          <w:sz w:val="20"/>
          <w:szCs w:val="20"/>
          <w:lang w:val="en-GB"/>
        </w:rPr>
        <w:t xml:space="preserve"> in itself and part of a greater whole. Accordingly, </w:t>
      </w:r>
      <w:r w:rsidR="000873F8" w:rsidRPr="00157B69">
        <w:rPr>
          <w:rFonts w:cs="Times New Roman"/>
          <w:sz w:val="20"/>
          <w:szCs w:val="20"/>
          <w:lang w:val="en-GB"/>
        </w:rPr>
        <w:t>it</w:t>
      </w:r>
      <w:r w:rsidR="00892412" w:rsidRPr="00157B69">
        <w:rPr>
          <w:rFonts w:cs="Times New Roman"/>
          <w:sz w:val="20"/>
          <w:szCs w:val="20"/>
          <w:lang w:val="en-GB"/>
        </w:rPr>
        <w:t xml:space="preserve"> expressed two fundamental things</w:t>
      </w:r>
      <w:r w:rsidR="000D49D5" w:rsidRPr="00157B69">
        <w:rPr>
          <w:rFonts w:cs="Times New Roman"/>
          <w:sz w:val="20"/>
          <w:szCs w:val="20"/>
          <w:lang w:val="en-GB"/>
        </w:rPr>
        <w:t xml:space="preserve">: </w:t>
      </w:r>
      <w:r w:rsidR="00892412" w:rsidRPr="00157B69">
        <w:rPr>
          <w:rFonts w:cs="Times New Roman"/>
          <w:sz w:val="20"/>
          <w:szCs w:val="20"/>
          <w:lang w:val="en-GB"/>
        </w:rPr>
        <w:t xml:space="preserve">firstly, </w:t>
      </w:r>
      <w:r w:rsidR="000D49D5" w:rsidRPr="00157B69">
        <w:rPr>
          <w:rFonts w:cs="Times New Roman"/>
          <w:sz w:val="20"/>
          <w:szCs w:val="20"/>
          <w:lang w:val="en-GB"/>
        </w:rPr>
        <w:t xml:space="preserve">the </w:t>
      </w:r>
      <w:r w:rsidR="00892412" w:rsidRPr="00157B69">
        <w:rPr>
          <w:rFonts w:cs="Times New Roman"/>
          <w:sz w:val="20"/>
          <w:szCs w:val="20"/>
          <w:lang w:val="en-GB"/>
        </w:rPr>
        <w:t>right</w:t>
      </w:r>
      <w:r w:rsidR="000D49D5" w:rsidRPr="00157B69">
        <w:rPr>
          <w:rFonts w:cs="Times New Roman"/>
          <w:sz w:val="20"/>
          <w:szCs w:val="20"/>
          <w:lang w:val="en-GB"/>
        </w:rPr>
        <w:t xml:space="preserve"> of</w:t>
      </w:r>
      <w:r w:rsidR="00892412" w:rsidRPr="00157B69">
        <w:rPr>
          <w:rFonts w:cs="Times New Roman"/>
          <w:sz w:val="20"/>
          <w:szCs w:val="20"/>
          <w:lang w:val="en-GB"/>
        </w:rPr>
        <w:t xml:space="preserve"> </w:t>
      </w:r>
      <w:r w:rsidR="000873F8" w:rsidRPr="00157B69">
        <w:rPr>
          <w:rFonts w:cs="Times New Roman"/>
          <w:sz w:val="20"/>
          <w:szCs w:val="20"/>
          <w:lang w:val="en-GB"/>
        </w:rPr>
        <w:t>a</w:t>
      </w:r>
      <w:r w:rsidR="00892412" w:rsidRPr="00157B69">
        <w:rPr>
          <w:rFonts w:cs="Times New Roman"/>
          <w:sz w:val="20"/>
          <w:szCs w:val="20"/>
          <w:lang w:val="en-GB"/>
        </w:rPr>
        <w:t xml:space="preserve"> community</w:t>
      </w:r>
      <w:r w:rsidR="000D49D5" w:rsidRPr="00157B69">
        <w:rPr>
          <w:rFonts w:cs="Times New Roman"/>
          <w:sz w:val="20"/>
          <w:szCs w:val="20"/>
          <w:lang w:val="en-GB"/>
        </w:rPr>
        <w:t>,</w:t>
      </w:r>
      <w:r w:rsidR="00892412" w:rsidRPr="00157B69">
        <w:rPr>
          <w:rFonts w:cs="Times New Roman"/>
          <w:sz w:val="20"/>
          <w:szCs w:val="20"/>
          <w:lang w:val="en-GB"/>
        </w:rPr>
        <w:t xml:space="preserve"> understood</w:t>
      </w:r>
      <w:r w:rsidR="000D49D5" w:rsidRPr="00157B69">
        <w:rPr>
          <w:rFonts w:cs="Times New Roman"/>
          <w:sz w:val="20"/>
          <w:szCs w:val="20"/>
          <w:lang w:val="en-GB"/>
        </w:rPr>
        <w:t xml:space="preserve"> as an individuated entity</w:t>
      </w:r>
      <w:r w:rsidR="000873F8" w:rsidRPr="00157B69">
        <w:rPr>
          <w:rFonts w:cs="Times New Roman"/>
          <w:sz w:val="20"/>
          <w:szCs w:val="20"/>
          <w:lang w:val="en-GB"/>
        </w:rPr>
        <w:t>,</w:t>
      </w:r>
      <w:r w:rsidR="000D49D5" w:rsidRPr="00157B69">
        <w:rPr>
          <w:rFonts w:cs="Times New Roman"/>
          <w:sz w:val="20"/>
          <w:szCs w:val="20"/>
          <w:lang w:val="en-GB"/>
        </w:rPr>
        <w:t xml:space="preserve"> endowed with a specific identity, </w:t>
      </w:r>
      <w:r w:rsidR="00892412" w:rsidRPr="00157B69">
        <w:rPr>
          <w:rFonts w:cs="Times New Roman"/>
          <w:sz w:val="20"/>
          <w:szCs w:val="20"/>
          <w:lang w:val="en-GB"/>
        </w:rPr>
        <w:t xml:space="preserve">to </w:t>
      </w:r>
      <w:r w:rsidR="001F5AF7" w:rsidRPr="00157B69">
        <w:rPr>
          <w:rFonts w:cs="Times New Roman"/>
          <w:sz w:val="20"/>
          <w:szCs w:val="20"/>
          <w:lang w:val="en-GB"/>
        </w:rPr>
        <w:t xml:space="preserve">be its own master and, therefore, to </w:t>
      </w:r>
      <w:r w:rsidR="00892412" w:rsidRPr="00157B69">
        <w:rPr>
          <w:rFonts w:cs="Times New Roman"/>
          <w:sz w:val="20"/>
          <w:szCs w:val="20"/>
          <w:lang w:val="en-GB"/>
        </w:rPr>
        <w:t>adopt its own legal and political system required by its specific</w:t>
      </w:r>
      <w:r w:rsidR="001F5AF7" w:rsidRPr="00157B69">
        <w:rPr>
          <w:rFonts w:cs="Times New Roman"/>
          <w:sz w:val="20"/>
          <w:szCs w:val="20"/>
          <w:lang w:val="en-GB"/>
        </w:rPr>
        <w:t xml:space="preserve"> identity</w:t>
      </w:r>
      <w:r w:rsidR="00892412" w:rsidRPr="00157B69">
        <w:rPr>
          <w:rFonts w:cs="Times New Roman"/>
          <w:sz w:val="20"/>
          <w:szCs w:val="20"/>
          <w:lang w:val="en-GB"/>
        </w:rPr>
        <w:t xml:space="preserve">; secondly, the right of the community, understood as a part of a superior whole, to participate in that whole and to </w:t>
      </w:r>
      <w:r w:rsidR="00B82CC8" w:rsidRPr="00157B69">
        <w:rPr>
          <w:rFonts w:cs="Times New Roman"/>
          <w:sz w:val="20"/>
          <w:szCs w:val="20"/>
          <w:lang w:val="en-GB"/>
        </w:rPr>
        <w:t>share</w:t>
      </w:r>
      <w:r w:rsidR="00892412" w:rsidRPr="00157B69">
        <w:rPr>
          <w:rFonts w:cs="Times New Roman"/>
          <w:sz w:val="20"/>
          <w:szCs w:val="20"/>
          <w:lang w:val="en-GB"/>
        </w:rPr>
        <w:t xml:space="preserve"> </w:t>
      </w:r>
      <w:r w:rsidR="00326A01" w:rsidRPr="00157B69">
        <w:rPr>
          <w:rFonts w:cs="Times New Roman"/>
          <w:sz w:val="20"/>
          <w:szCs w:val="20"/>
          <w:lang w:val="en-GB"/>
        </w:rPr>
        <w:t xml:space="preserve">its </w:t>
      </w:r>
      <w:r w:rsidR="00892412" w:rsidRPr="00157B69">
        <w:rPr>
          <w:rFonts w:cs="Times New Roman"/>
          <w:sz w:val="20"/>
          <w:szCs w:val="20"/>
          <w:lang w:val="en-GB"/>
        </w:rPr>
        <w:t>singular political and juridical system</w:t>
      </w:r>
      <w:r w:rsidR="00326A01" w:rsidRPr="00157B69">
        <w:rPr>
          <w:rFonts w:cs="Times New Roman"/>
          <w:sz w:val="20"/>
          <w:szCs w:val="20"/>
          <w:lang w:val="en-GB"/>
        </w:rPr>
        <w:t>.</w:t>
      </w:r>
    </w:p>
    <w:p w:rsidR="00892412" w:rsidRPr="00157B69" w:rsidRDefault="001F5AF7" w:rsidP="0039530C">
      <w:pPr>
        <w:jc w:val="both"/>
        <w:rPr>
          <w:rFonts w:cs="Times New Roman"/>
          <w:sz w:val="20"/>
          <w:szCs w:val="20"/>
          <w:lang w:val="en-GB"/>
        </w:rPr>
      </w:pPr>
      <w:r w:rsidRPr="00157B69">
        <w:rPr>
          <w:rFonts w:cs="Times New Roman"/>
          <w:sz w:val="20"/>
          <w:szCs w:val="20"/>
          <w:lang w:val="en-GB"/>
        </w:rPr>
        <w:t>Th</w:t>
      </w:r>
      <w:r w:rsidR="00B82CC8" w:rsidRPr="00157B69">
        <w:rPr>
          <w:rFonts w:cs="Times New Roman"/>
          <w:sz w:val="20"/>
          <w:szCs w:val="20"/>
          <w:lang w:val="en-GB"/>
        </w:rPr>
        <w:t>is</w:t>
      </w:r>
      <w:r w:rsidRPr="00157B69">
        <w:rPr>
          <w:rFonts w:cs="Times New Roman"/>
          <w:sz w:val="20"/>
          <w:szCs w:val="20"/>
          <w:lang w:val="en-GB"/>
        </w:rPr>
        <w:t xml:space="preserve"> idea of autonomy</w:t>
      </w:r>
      <w:r w:rsidR="00B82CC8" w:rsidRPr="00157B69">
        <w:rPr>
          <w:rFonts w:cs="Times New Roman"/>
          <w:sz w:val="20"/>
          <w:szCs w:val="20"/>
          <w:lang w:val="en-GB"/>
        </w:rPr>
        <w:t>, forged by the Greeks,</w:t>
      </w:r>
      <w:r w:rsidRPr="00157B69">
        <w:rPr>
          <w:rFonts w:cs="Times New Roman"/>
          <w:sz w:val="20"/>
          <w:szCs w:val="20"/>
          <w:lang w:val="en-GB"/>
        </w:rPr>
        <w:t xml:space="preserve"> proved to be so successful that it would not only survi</w:t>
      </w:r>
      <w:r w:rsidR="003B5BF1" w:rsidRPr="00157B69">
        <w:rPr>
          <w:rFonts w:cs="Times New Roman"/>
          <w:sz w:val="20"/>
          <w:szCs w:val="20"/>
          <w:lang w:val="en-GB"/>
        </w:rPr>
        <w:t>ve the Ancient W</w:t>
      </w:r>
      <w:r w:rsidRPr="00157B69">
        <w:rPr>
          <w:rFonts w:cs="Times New Roman"/>
          <w:sz w:val="20"/>
          <w:szCs w:val="20"/>
          <w:lang w:val="en-GB"/>
        </w:rPr>
        <w:t xml:space="preserve">orld but also thrive in the </w:t>
      </w:r>
      <w:proofErr w:type="gramStart"/>
      <w:r w:rsidRPr="00157B69">
        <w:rPr>
          <w:rFonts w:cs="Times New Roman"/>
          <w:sz w:val="20"/>
          <w:szCs w:val="20"/>
          <w:lang w:val="en-GB"/>
        </w:rPr>
        <w:t>Middle</w:t>
      </w:r>
      <w:proofErr w:type="gramEnd"/>
      <w:r w:rsidRPr="00157B69">
        <w:rPr>
          <w:rFonts w:cs="Times New Roman"/>
          <w:sz w:val="20"/>
          <w:szCs w:val="20"/>
          <w:lang w:val="en-GB"/>
        </w:rPr>
        <w:t xml:space="preserve"> Ages, until being extinguished</w:t>
      </w:r>
      <w:r w:rsidR="003B5BF1" w:rsidRPr="00157B69">
        <w:rPr>
          <w:rFonts w:cs="Times New Roman"/>
          <w:sz w:val="20"/>
          <w:szCs w:val="20"/>
          <w:lang w:val="en-GB"/>
        </w:rPr>
        <w:t>, that is,</w:t>
      </w:r>
      <w:r w:rsidRPr="00157B69">
        <w:rPr>
          <w:rFonts w:cs="Times New Roman"/>
          <w:sz w:val="20"/>
          <w:szCs w:val="20"/>
          <w:lang w:val="en-GB"/>
        </w:rPr>
        <w:t xml:space="preserve"> by modernity and r</w:t>
      </w:r>
      <w:r w:rsidR="00B82CC8" w:rsidRPr="00157B69">
        <w:rPr>
          <w:rFonts w:cs="Times New Roman"/>
          <w:sz w:val="20"/>
          <w:szCs w:val="20"/>
          <w:lang w:val="en-GB"/>
        </w:rPr>
        <w:t>eplaced by the alternative idea</w:t>
      </w:r>
      <w:r w:rsidRPr="00157B69">
        <w:rPr>
          <w:rFonts w:cs="Times New Roman"/>
          <w:sz w:val="20"/>
          <w:szCs w:val="20"/>
          <w:lang w:val="en-GB"/>
        </w:rPr>
        <w:t xml:space="preserve"> of sovereignty.</w:t>
      </w:r>
    </w:p>
    <w:p w:rsidR="0096739E" w:rsidRPr="00157B69" w:rsidRDefault="00B82CC8" w:rsidP="0039530C">
      <w:pPr>
        <w:jc w:val="both"/>
        <w:rPr>
          <w:rFonts w:cs="Times New Roman"/>
          <w:sz w:val="20"/>
          <w:szCs w:val="20"/>
          <w:lang w:val="en-GB"/>
        </w:rPr>
      </w:pPr>
      <w:r w:rsidRPr="00157B69">
        <w:rPr>
          <w:rFonts w:cs="Times New Roman"/>
          <w:sz w:val="20"/>
          <w:szCs w:val="20"/>
          <w:lang w:val="en-GB"/>
        </w:rPr>
        <w:t>I</w:t>
      </w:r>
      <w:r w:rsidR="001F5AF7" w:rsidRPr="00157B69">
        <w:rPr>
          <w:rFonts w:cs="Times New Roman"/>
          <w:sz w:val="20"/>
          <w:szCs w:val="20"/>
          <w:lang w:val="en-GB"/>
        </w:rPr>
        <w:t>n the Western world, the idea of autonomy would be recovered in the last century</w:t>
      </w:r>
      <w:r w:rsidR="003B5BF1" w:rsidRPr="00157B69">
        <w:rPr>
          <w:rFonts w:cs="Times New Roman"/>
          <w:sz w:val="20"/>
          <w:szCs w:val="20"/>
          <w:lang w:val="en-GB"/>
        </w:rPr>
        <w:t xml:space="preserve">, precisely in order to accommodate for diversity, for plurality and, accordingly, for the sharing of political power within formerly sovereign States. Autonomy was recovered from the shelves of history because it recommended itself as a precious instrument for assuring the integrity of plural </w:t>
      </w:r>
      <w:r w:rsidR="00A43015" w:rsidRPr="00157B69">
        <w:rPr>
          <w:rFonts w:cs="Times New Roman"/>
          <w:sz w:val="20"/>
          <w:szCs w:val="20"/>
          <w:lang w:val="en-GB"/>
        </w:rPr>
        <w:t>S</w:t>
      </w:r>
      <w:r w:rsidR="003B5BF1" w:rsidRPr="00157B69">
        <w:rPr>
          <w:rFonts w:cs="Times New Roman"/>
          <w:sz w:val="20"/>
          <w:szCs w:val="20"/>
          <w:lang w:val="en-GB"/>
        </w:rPr>
        <w:t xml:space="preserve">tates. </w:t>
      </w:r>
      <w:r w:rsidR="0096739E" w:rsidRPr="00157B69">
        <w:rPr>
          <w:rFonts w:cs="Times New Roman"/>
          <w:sz w:val="20"/>
          <w:szCs w:val="20"/>
          <w:lang w:val="en-GB"/>
        </w:rPr>
        <w:t xml:space="preserve">Allowing parcels of States to hold and to freely exercise the political power adequate to fulfilment of its individuated identity was the price of national unity. Thus the regime of autonomy of the Finish Aaland islands, of the Spanish </w:t>
      </w:r>
      <w:r w:rsidR="0096739E" w:rsidRPr="00157B69">
        <w:rPr>
          <w:rFonts w:cs="Times New Roman"/>
          <w:i/>
          <w:sz w:val="20"/>
          <w:szCs w:val="20"/>
          <w:lang w:val="en-GB"/>
        </w:rPr>
        <w:t>historical nationalities</w:t>
      </w:r>
      <w:r w:rsidR="0096739E" w:rsidRPr="00157B69">
        <w:rPr>
          <w:rFonts w:cs="Times New Roman"/>
          <w:sz w:val="20"/>
          <w:szCs w:val="20"/>
          <w:lang w:val="en-GB"/>
        </w:rPr>
        <w:t>, of the Italian Special Status Regions, of the Danish islands and of the Portuguese archipelagos in the Atlantic.</w:t>
      </w:r>
    </w:p>
    <w:p w:rsidR="00C83DC8" w:rsidRPr="00157B69" w:rsidRDefault="0096739E" w:rsidP="0039530C">
      <w:pPr>
        <w:jc w:val="both"/>
        <w:rPr>
          <w:rFonts w:cs="Times New Roman"/>
          <w:sz w:val="20"/>
          <w:szCs w:val="20"/>
          <w:lang w:val="en-GB"/>
        </w:rPr>
      </w:pPr>
      <w:r w:rsidRPr="00157B69">
        <w:rPr>
          <w:rFonts w:cs="Times New Roman"/>
          <w:sz w:val="20"/>
          <w:szCs w:val="20"/>
          <w:lang w:val="en-GB"/>
        </w:rPr>
        <w:t xml:space="preserve">Looking at the Portuguese and the overall European experience with autonomy, I would argue that it is grounded upon two interrelated </w:t>
      </w:r>
      <w:r w:rsidR="0039530C" w:rsidRPr="00157B69">
        <w:rPr>
          <w:rFonts w:cs="Times New Roman"/>
          <w:sz w:val="20"/>
          <w:szCs w:val="20"/>
          <w:lang w:val="en-GB"/>
        </w:rPr>
        <w:t xml:space="preserve">fundamental </w:t>
      </w:r>
      <w:r w:rsidRPr="00157B69">
        <w:rPr>
          <w:rFonts w:cs="Times New Roman"/>
          <w:sz w:val="20"/>
          <w:szCs w:val="20"/>
          <w:lang w:val="en-GB"/>
        </w:rPr>
        <w:t xml:space="preserve">principles. </w:t>
      </w:r>
      <w:proofErr w:type="gramStart"/>
      <w:r w:rsidRPr="00157B69">
        <w:rPr>
          <w:rFonts w:cs="Times New Roman"/>
          <w:sz w:val="20"/>
          <w:szCs w:val="20"/>
          <w:lang w:val="en-GB"/>
        </w:rPr>
        <w:t>First</w:t>
      </w:r>
      <w:r w:rsidR="0039530C" w:rsidRPr="00157B69">
        <w:rPr>
          <w:rFonts w:cs="Times New Roman"/>
          <w:sz w:val="20"/>
          <w:szCs w:val="20"/>
          <w:lang w:val="en-GB"/>
        </w:rPr>
        <w:t>ly, of will.</w:t>
      </w:r>
      <w:proofErr w:type="gramEnd"/>
      <w:r w:rsidR="0039530C" w:rsidRPr="00157B69">
        <w:rPr>
          <w:rFonts w:cs="Times New Roman"/>
          <w:sz w:val="20"/>
          <w:szCs w:val="20"/>
          <w:lang w:val="en-GB"/>
        </w:rPr>
        <w:t xml:space="preserve"> </w:t>
      </w:r>
      <w:r w:rsidR="00A43015" w:rsidRPr="00157B69">
        <w:rPr>
          <w:rFonts w:cs="Times New Roman"/>
          <w:sz w:val="20"/>
          <w:szCs w:val="20"/>
          <w:lang w:val="en-GB"/>
        </w:rPr>
        <w:t>Indeed, a</w:t>
      </w:r>
      <w:r w:rsidR="0039530C" w:rsidRPr="00157B69">
        <w:rPr>
          <w:rFonts w:cs="Times New Roman"/>
          <w:sz w:val="20"/>
          <w:szCs w:val="20"/>
          <w:lang w:val="en-GB"/>
        </w:rPr>
        <w:t>utonomy requires a double will: of the State to recognize the individuality and the right</w:t>
      </w:r>
      <w:r w:rsidR="00A43015" w:rsidRPr="00157B69">
        <w:rPr>
          <w:rFonts w:cs="Times New Roman"/>
          <w:sz w:val="20"/>
          <w:szCs w:val="20"/>
          <w:lang w:val="en-GB"/>
        </w:rPr>
        <w:t>s</w:t>
      </w:r>
      <w:r w:rsidR="0039530C" w:rsidRPr="00157B69">
        <w:rPr>
          <w:rFonts w:cs="Times New Roman"/>
          <w:sz w:val="20"/>
          <w:szCs w:val="20"/>
          <w:lang w:val="en-GB"/>
        </w:rPr>
        <w:t xml:space="preserve"> of</w:t>
      </w:r>
      <w:r w:rsidR="00A43015" w:rsidRPr="00157B69">
        <w:rPr>
          <w:rFonts w:cs="Times New Roman"/>
          <w:sz w:val="20"/>
          <w:szCs w:val="20"/>
          <w:lang w:val="en-GB"/>
        </w:rPr>
        <w:t xml:space="preserve"> the sub-State entity that is to enjoy it,</w:t>
      </w:r>
      <w:r w:rsidR="0039530C" w:rsidRPr="00157B69">
        <w:rPr>
          <w:rFonts w:cs="Times New Roman"/>
          <w:sz w:val="20"/>
          <w:szCs w:val="20"/>
          <w:lang w:val="en-GB"/>
        </w:rPr>
        <w:t xml:space="preserve"> </w:t>
      </w:r>
      <w:r w:rsidR="00A43015" w:rsidRPr="00157B69">
        <w:rPr>
          <w:rFonts w:cs="Times New Roman"/>
          <w:sz w:val="20"/>
          <w:szCs w:val="20"/>
          <w:lang w:val="en-GB"/>
        </w:rPr>
        <w:t>and</w:t>
      </w:r>
      <w:r w:rsidR="00AE7130" w:rsidRPr="00157B69">
        <w:rPr>
          <w:rFonts w:cs="Times New Roman"/>
          <w:sz w:val="20"/>
          <w:szCs w:val="20"/>
          <w:lang w:val="en-GB"/>
        </w:rPr>
        <w:t>, correlatively,</w:t>
      </w:r>
      <w:r w:rsidR="0039530C" w:rsidRPr="00157B69">
        <w:rPr>
          <w:rFonts w:cs="Times New Roman"/>
          <w:sz w:val="20"/>
          <w:szCs w:val="20"/>
          <w:lang w:val="en-GB"/>
        </w:rPr>
        <w:t xml:space="preserve"> of the</w:t>
      </w:r>
      <w:r w:rsidR="00A43015" w:rsidRPr="00157B69">
        <w:rPr>
          <w:rFonts w:cs="Times New Roman"/>
          <w:sz w:val="20"/>
          <w:szCs w:val="20"/>
          <w:lang w:val="en-GB"/>
        </w:rPr>
        <w:t xml:space="preserve"> sub-State</w:t>
      </w:r>
      <w:r w:rsidR="0039530C" w:rsidRPr="00157B69">
        <w:rPr>
          <w:rFonts w:cs="Times New Roman"/>
          <w:sz w:val="20"/>
          <w:szCs w:val="20"/>
          <w:lang w:val="en-GB"/>
        </w:rPr>
        <w:t xml:space="preserve"> entity to be and to remain a part of the State.</w:t>
      </w:r>
      <w:r w:rsidR="00AE7130" w:rsidRPr="00157B69">
        <w:rPr>
          <w:rFonts w:cs="Times New Roman"/>
          <w:sz w:val="20"/>
          <w:szCs w:val="20"/>
          <w:lang w:val="en-GB"/>
        </w:rPr>
        <w:t xml:space="preserve"> </w:t>
      </w:r>
      <w:r w:rsidR="0039530C" w:rsidRPr="00157B69">
        <w:rPr>
          <w:rFonts w:cs="Times New Roman"/>
          <w:sz w:val="20"/>
          <w:szCs w:val="20"/>
          <w:lang w:val="en-GB"/>
        </w:rPr>
        <w:t>Secondly of trust, of mutual trust between the State, as a whole, and the autonomous region that is to remain a part of it.</w:t>
      </w:r>
      <w:r w:rsidR="00AE7130" w:rsidRPr="00157B69">
        <w:rPr>
          <w:rFonts w:cs="Times New Roman"/>
          <w:sz w:val="20"/>
          <w:szCs w:val="20"/>
          <w:lang w:val="en-GB"/>
        </w:rPr>
        <w:t xml:space="preserve"> </w:t>
      </w:r>
      <w:r w:rsidR="0070368A" w:rsidRPr="00157B69">
        <w:rPr>
          <w:rFonts w:cs="Times New Roman"/>
          <w:sz w:val="20"/>
          <w:szCs w:val="20"/>
          <w:lang w:val="en-GB"/>
        </w:rPr>
        <w:t xml:space="preserve">It is in this sense that autonomy is grounded upon a will to share a common life and a common destiny with those we trust. And this is also where such values inherent to autonomy, like solidarity and subsidiarity, find their justification.  </w:t>
      </w:r>
    </w:p>
    <w:p w:rsidR="008356A2" w:rsidRPr="00157B69" w:rsidRDefault="008356A2" w:rsidP="0039530C">
      <w:pPr>
        <w:jc w:val="both"/>
        <w:rPr>
          <w:rFonts w:cs="Times New Roman"/>
          <w:sz w:val="20"/>
          <w:szCs w:val="20"/>
          <w:lang w:val="en-GB"/>
        </w:rPr>
      </w:pPr>
      <w:r w:rsidRPr="00157B69">
        <w:rPr>
          <w:rFonts w:cs="Times New Roman"/>
          <w:sz w:val="20"/>
          <w:szCs w:val="20"/>
          <w:lang w:val="en-GB"/>
        </w:rPr>
        <w:lastRenderedPageBreak/>
        <w:t>And, with your permission, I would dwell a bit on these aspects b</w:t>
      </w:r>
      <w:r w:rsidR="0039530C" w:rsidRPr="00157B69">
        <w:rPr>
          <w:rFonts w:cs="Times New Roman"/>
          <w:sz w:val="20"/>
          <w:szCs w:val="20"/>
          <w:lang w:val="en-GB"/>
        </w:rPr>
        <w:t>ecause</w:t>
      </w:r>
      <w:r w:rsidRPr="00157B69">
        <w:rPr>
          <w:rFonts w:cs="Times New Roman"/>
          <w:sz w:val="20"/>
          <w:szCs w:val="20"/>
          <w:lang w:val="en-GB"/>
        </w:rPr>
        <w:t>,</w:t>
      </w:r>
      <w:r w:rsidR="0039530C" w:rsidRPr="00157B69">
        <w:rPr>
          <w:rFonts w:cs="Times New Roman"/>
          <w:sz w:val="20"/>
          <w:szCs w:val="20"/>
          <w:lang w:val="en-GB"/>
        </w:rPr>
        <w:t xml:space="preserve"> to m</w:t>
      </w:r>
      <w:r w:rsidR="006E1B53" w:rsidRPr="00157B69">
        <w:rPr>
          <w:rFonts w:cs="Times New Roman"/>
          <w:sz w:val="20"/>
          <w:szCs w:val="20"/>
          <w:lang w:val="en-GB"/>
        </w:rPr>
        <w:t>y mind,</w:t>
      </w:r>
      <w:r w:rsidRPr="00157B69">
        <w:rPr>
          <w:rFonts w:cs="Times New Roman"/>
          <w:sz w:val="20"/>
          <w:szCs w:val="20"/>
          <w:lang w:val="en-GB"/>
        </w:rPr>
        <w:t xml:space="preserve"> they are</w:t>
      </w:r>
      <w:r w:rsidR="006E1B53" w:rsidRPr="00157B69">
        <w:rPr>
          <w:rFonts w:cs="Times New Roman"/>
          <w:sz w:val="20"/>
          <w:szCs w:val="20"/>
          <w:lang w:val="en-GB"/>
        </w:rPr>
        <w:t xml:space="preserve"> absolutely fundamental – so much so that in their absence, autonomy will remain </w:t>
      </w:r>
      <w:r w:rsidRPr="00157B69">
        <w:rPr>
          <w:rFonts w:cs="Times New Roman"/>
          <w:sz w:val="20"/>
          <w:szCs w:val="20"/>
          <w:lang w:val="en-GB"/>
        </w:rPr>
        <w:t>little</w:t>
      </w:r>
      <w:r w:rsidR="006E1B53" w:rsidRPr="00157B69">
        <w:rPr>
          <w:rFonts w:cs="Times New Roman"/>
          <w:sz w:val="20"/>
          <w:szCs w:val="20"/>
          <w:lang w:val="en-GB"/>
        </w:rPr>
        <w:t xml:space="preserve"> more than a mere truce and but open the way to </w:t>
      </w:r>
      <w:r w:rsidR="00A43015" w:rsidRPr="00157B69">
        <w:rPr>
          <w:rFonts w:cs="Times New Roman"/>
          <w:sz w:val="20"/>
          <w:szCs w:val="20"/>
          <w:lang w:val="en-GB"/>
        </w:rPr>
        <w:t>something else, namely to the disintegration of the multiplication of sovereignties</w:t>
      </w:r>
      <w:r w:rsidR="006E1B53" w:rsidRPr="00157B69">
        <w:rPr>
          <w:rFonts w:cs="Times New Roman"/>
          <w:sz w:val="20"/>
          <w:szCs w:val="20"/>
          <w:lang w:val="en-GB"/>
        </w:rPr>
        <w:t xml:space="preserve">, as happened with some of the Danish islands, and </w:t>
      </w:r>
      <w:r w:rsidR="00AE7130" w:rsidRPr="00157B69">
        <w:rPr>
          <w:rFonts w:cs="Times New Roman"/>
          <w:sz w:val="20"/>
          <w:szCs w:val="20"/>
          <w:lang w:val="en-GB"/>
        </w:rPr>
        <w:t xml:space="preserve">as </w:t>
      </w:r>
      <w:r w:rsidR="006E1B53" w:rsidRPr="00157B69">
        <w:rPr>
          <w:rFonts w:cs="Times New Roman"/>
          <w:sz w:val="20"/>
          <w:szCs w:val="20"/>
          <w:lang w:val="en-GB"/>
        </w:rPr>
        <w:t>threatens to</w:t>
      </w:r>
      <w:r w:rsidRPr="00157B69">
        <w:rPr>
          <w:rFonts w:cs="Times New Roman"/>
          <w:sz w:val="20"/>
          <w:szCs w:val="20"/>
          <w:lang w:val="en-GB"/>
        </w:rPr>
        <w:t xml:space="preserve"> happen with Scotland, C</w:t>
      </w:r>
      <w:r w:rsidR="001C2BE4" w:rsidRPr="00157B69">
        <w:rPr>
          <w:rFonts w:cs="Times New Roman"/>
          <w:sz w:val="20"/>
          <w:szCs w:val="20"/>
          <w:lang w:val="en-GB"/>
        </w:rPr>
        <w:t>atalo</w:t>
      </w:r>
      <w:r w:rsidR="00A43015" w:rsidRPr="00157B69">
        <w:rPr>
          <w:rFonts w:cs="Times New Roman"/>
          <w:sz w:val="20"/>
          <w:szCs w:val="20"/>
          <w:lang w:val="en-GB"/>
        </w:rPr>
        <w:t>nia, or Flanders, for example.</w:t>
      </w:r>
    </w:p>
    <w:p w:rsidR="0039530C" w:rsidRPr="00157B69" w:rsidRDefault="008356A2" w:rsidP="0039530C">
      <w:pPr>
        <w:jc w:val="both"/>
        <w:rPr>
          <w:rFonts w:cs="Times New Roman"/>
          <w:sz w:val="20"/>
          <w:szCs w:val="20"/>
          <w:lang w:val="en-GB"/>
        </w:rPr>
      </w:pPr>
      <w:r w:rsidRPr="00157B69">
        <w:rPr>
          <w:rFonts w:cs="Times New Roman"/>
          <w:sz w:val="20"/>
          <w:szCs w:val="20"/>
          <w:lang w:val="en-GB"/>
        </w:rPr>
        <w:t>Will, and trust.</w:t>
      </w:r>
    </w:p>
    <w:p w:rsidR="008356A2" w:rsidRPr="00157B69" w:rsidRDefault="008356A2" w:rsidP="0039530C">
      <w:pPr>
        <w:jc w:val="both"/>
        <w:rPr>
          <w:rFonts w:cs="Times New Roman"/>
          <w:sz w:val="20"/>
          <w:szCs w:val="20"/>
          <w:lang w:val="en-GB"/>
        </w:rPr>
      </w:pPr>
      <w:r w:rsidRPr="00157B69">
        <w:rPr>
          <w:rFonts w:cs="Times New Roman"/>
          <w:sz w:val="20"/>
          <w:szCs w:val="20"/>
          <w:lang w:val="en-GB"/>
        </w:rPr>
        <w:t xml:space="preserve">This is </w:t>
      </w:r>
      <w:r w:rsidR="004311EE" w:rsidRPr="00157B69">
        <w:rPr>
          <w:rFonts w:cs="Times New Roman"/>
          <w:sz w:val="20"/>
          <w:szCs w:val="20"/>
          <w:lang w:val="en-GB"/>
        </w:rPr>
        <w:t>an aspect underlined by</w:t>
      </w:r>
      <w:r w:rsidRPr="00157B69">
        <w:rPr>
          <w:rFonts w:cs="Times New Roman"/>
          <w:sz w:val="20"/>
          <w:szCs w:val="20"/>
          <w:lang w:val="en-GB"/>
        </w:rPr>
        <w:t xml:space="preserve"> the Portuguese Constitution when it grounds Azorean and Madeiran autonomy upon “the historical aspirations” of </w:t>
      </w:r>
      <w:r w:rsidR="00525EF9" w:rsidRPr="00157B69">
        <w:rPr>
          <w:rFonts w:cs="Times New Roman"/>
          <w:sz w:val="20"/>
          <w:szCs w:val="20"/>
          <w:lang w:val="en-GB"/>
        </w:rPr>
        <w:t>the insular populations</w:t>
      </w:r>
      <w:r w:rsidRPr="00157B69">
        <w:rPr>
          <w:rFonts w:cs="Times New Roman"/>
          <w:sz w:val="20"/>
          <w:szCs w:val="20"/>
          <w:lang w:val="en-GB"/>
        </w:rPr>
        <w:t>. A</w:t>
      </w:r>
      <w:r w:rsidR="004311EE" w:rsidRPr="00157B69">
        <w:rPr>
          <w:rFonts w:cs="Times New Roman"/>
          <w:sz w:val="20"/>
          <w:szCs w:val="20"/>
          <w:lang w:val="en-GB"/>
        </w:rPr>
        <w:t>utonomy worked f</w:t>
      </w:r>
      <w:r w:rsidRPr="00157B69">
        <w:rPr>
          <w:rFonts w:cs="Times New Roman"/>
          <w:sz w:val="20"/>
          <w:szCs w:val="20"/>
          <w:lang w:val="en-GB"/>
        </w:rPr>
        <w:t>o</w:t>
      </w:r>
      <w:r w:rsidR="004311EE" w:rsidRPr="00157B69">
        <w:rPr>
          <w:rFonts w:cs="Times New Roman"/>
          <w:sz w:val="20"/>
          <w:szCs w:val="20"/>
          <w:lang w:val="en-GB"/>
        </w:rPr>
        <w:t>r</w:t>
      </w:r>
      <w:r w:rsidRPr="00157B69">
        <w:rPr>
          <w:rFonts w:cs="Times New Roman"/>
          <w:sz w:val="20"/>
          <w:szCs w:val="20"/>
          <w:lang w:val="en-GB"/>
        </w:rPr>
        <w:t xml:space="preserve"> the two archipelagos because it corresponded </w:t>
      </w:r>
      <w:r w:rsidR="004311EE" w:rsidRPr="00157B69">
        <w:rPr>
          <w:rFonts w:cs="Times New Roman"/>
          <w:sz w:val="20"/>
          <w:szCs w:val="20"/>
          <w:lang w:val="en-GB"/>
        </w:rPr>
        <w:t xml:space="preserve">to the will of the respective peoples. </w:t>
      </w:r>
      <w:r w:rsidR="00525EF9" w:rsidRPr="00157B69">
        <w:rPr>
          <w:rFonts w:cs="Times New Roman"/>
          <w:sz w:val="20"/>
          <w:szCs w:val="20"/>
          <w:lang w:val="en-GB"/>
        </w:rPr>
        <w:t>And, furthermore, autonomy works when</w:t>
      </w:r>
      <w:r w:rsidR="004004D0" w:rsidRPr="00157B69">
        <w:rPr>
          <w:rFonts w:cs="Times New Roman"/>
          <w:sz w:val="20"/>
          <w:szCs w:val="20"/>
          <w:lang w:val="en-GB"/>
        </w:rPr>
        <w:t>, instead of being imposed, or handed over,</w:t>
      </w:r>
      <w:r w:rsidR="00525EF9" w:rsidRPr="00157B69">
        <w:rPr>
          <w:rFonts w:cs="Times New Roman"/>
          <w:sz w:val="20"/>
          <w:szCs w:val="20"/>
          <w:lang w:val="en-GB"/>
        </w:rPr>
        <w:t xml:space="preserve"> it is bargained between the overall State and the entity that is to become autonomous. So much so that when that bargain either does not exist or fades, the same destiny awaits autonomy itself. The Italian, Spanish and Portuguese experiences appear, in this context, to constitute eloquent cases in point. Witness, for example, the constitutional bargain struck </w:t>
      </w:r>
      <w:r w:rsidR="001C2BE4" w:rsidRPr="00157B69">
        <w:rPr>
          <w:rFonts w:cs="Times New Roman"/>
          <w:sz w:val="20"/>
          <w:szCs w:val="20"/>
          <w:lang w:val="en-GB"/>
        </w:rPr>
        <w:t xml:space="preserve">around the autonomy of Italy’s special regions, which, in the case of Sicily, preceded the Constitution itself. In Spain, this would appear to lie at the very heart of the Catalonia challenge. Or, in, my country, witness the strong presence of insular political representatives at the overall Portuguese political class. The Constitutional commission established </w:t>
      </w:r>
      <w:r w:rsidR="004004D0" w:rsidRPr="00157B69">
        <w:rPr>
          <w:rFonts w:cs="Times New Roman"/>
          <w:sz w:val="20"/>
          <w:szCs w:val="20"/>
          <w:lang w:val="en-GB"/>
        </w:rPr>
        <w:t xml:space="preserve">in 1975 </w:t>
      </w:r>
      <w:r w:rsidR="001C2BE4" w:rsidRPr="00157B69">
        <w:rPr>
          <w:rFonts w:cs="Times New Roman"/>
          <w:sz w:val="20"/>
          <w:szCs w:val="20"/>
          <w:lang w:val="en-GB"/>
        </w:rPr>
        <w:t xml:space="preserve">to draft the </w:t>
      </w:r>
      <w:r w:rsidR="00376922" w:rsidRPr="00157B69">
        <w:rPr>
          <w:rFonts w:cs="Times New Roman"/>
          <w:sz w:val="20"/>
          <w:szCs w:val="20"/>
          <w:lang w:val="en-GB"/>
        </w:rPr>
        <w:t xml:space="preserve">Chapter dealing with the autonomous </w:t>
      </w:r>
      <w:r w:rsidR="004004D0" w:rsidRPr="00157B69">
        <w:rPr>
          <w:rFonts w:cs="Times New Roman"/>
          <w:sz w:val="20"/>
          <w:szCs w:val="20"/>
          <w:lang w:val="en-GB"/>
        </w:rPr>
        <w:t xml:space="preserve">regions to be created </w:t>
      </w:r>
      <w:r w:rsidR="00376922" w:rsidRPr="00157B69">
        <w:rPr>
          <w:rFonts w:cs="Times New Roman"/>
          <w:sz w:val="20"/>
          <w:szCs w:val="20"/>
          <w:lang w:val="en-GB"/>
        </w:rPr>
        <w:t xml:space="preserve">was presided by an Azorean and the two major Portuguese political parties </w:t>
      </w:r>
      <w:r w:rsidR="004004D0" w:rsidRPr="00157B69">
        <w:rPr>
          <w:rFonts w:cs="Times New Roman"/>
          <w:sz w:val="20"/>
          <w:szCs w:val="20"/>
          <w:lang w:val="en-GB"/>
        </w:rPr>
        <w:t xml:space="preserve">in Parliament </w:t>
      </w:r>
      <w:r w:rsidR="00376922" w:rsidRPr="00157B69">
        <w:rPr>
          <w:rFonts w:cs="Times New Roman"/>
          <w:sz w:val="20"/>
          <w:szCs w:val="20"/>
          <w:lang w:val="en-GB"/>
        </w:rPr>
        <w:t xml:space="preserve">represented themselves in that commission by Azoreans. So much so that instead of being perceived to be something </w:t>
      </w:r>
      <w:r w:rsidR="004004D0" w:rsidRPr="00157B69">
        <w:rPr>
          <w:rFonts w:cs="Times New Roman"/>
          <w:sz w:val="20"/>
          <w:szCs w:val="20"/>
          <w:lang w:val="en-GB"/>
        </w:rPr>
        <w:t xml:space="preserve">offered, </w:t>
      </w:r>
      <w:r w:rsidR="008D5259" w:rsidRPr="00157B69">
        <w:rPr>
          <w:rFonts w:cs="Times New Roman"/>
          <w:sz w:val="20"/>
          <w:szCs w:val="20"/>
          <w:lang w:val="en-GB"/>
        </w:rPr>
        <w:t>o</w:t>
      </w:r>
      <w:r w:rsidR="004004D0" w:rsidRPr="00157B69">
        <w:rPr>
          <w:rFonts w:cs="Times New Roman"/>
          <w:sz w:val="20"/>
          <w:szCs w:val="20"/>
          <w:lang w:val="en-GB"/>
        </w:rPr>
        <w:t>r imposed from the outside</w:t>
      </w:r>
      <w:r w:rsidR="00376922" w:rsidRPr="00157B69">
        <w:rPr>
          <w:rFonts w:cs="Times New Roman"/>
          <w:sz w:val="20"/>
          <w:szCs w:val="20"/>
          <w:lang w:val="en-GB"/>
        </w:rPr>
        <w:t xml:space="preserve"> to the islands, autonomy </w:t>
      </w:r>
      <w:r w:rsidR="004004D0" w:rsidRPr="00157B69">
        <w:rPr>
          <w:rFonts w:cs="Times New Roman"/>
          <w:sz w:val="20"/>
          <w:szCs w:val="20"/>
          <w:lang w:val="en-GB"/>
        </w:rPr>
        <w:t>has alway</w:t>
      </w:r>
      <w:r w:rsidR="00376922" w:rsidRPr="00157B69">
        <w:rPr>
          <w:rFonts w:cs="Times New Roman"/>
          <w:sz w:val="20"/>
          <w:szCs w:val="20"/>
          <w:lang w:val="en-GB"/>
        </w:rPr>
        <w:t>s</w:t>
      </w:r>
      <w:r w:rsidR="004004D0" w:rsidRPr="00157B69">
        <w:rPr>
          <w:rFonts w:cs="Times New Roman"/>
          <w:sz w:val="20"/>
          <w:szCs w:val="20"/>
          <w:lang w:val="en-GB"/>
        </w:rPr>
        <w:t xml:space="preserve"> been</w:t>
      </w:r>
      <w:r w:rsidR="00376922" w:rsidRPr="00157B69">
        <w:rPr>
          <w:rFonts w:cs="Times New Roman"/>
          <w:sz w:val="20"/>
          <w:szCs w:val="20"/>
          <w:lang w:val="en-GB"/>
        </w:rPr>
        <w:t xml:space="preserve"> heralded as a conquest of the i</w:t>
      </w:r>
      <w:r w:rsidR="004004D0" w:rsidRPr="00157B69">
        <w:rPr>
          <w:rFonts w:cs="Times New Roman"/>
          <w:sz w:val="20"/>
          <w:szCs w:val="20"/>
          <w:lang w:val="en-GB"/>
        </w:rPr>
        <w:t>slanders</w:t>
      </w:r>
      <w:r w:rsidR="00376922" w:rsidRPr="00157B69">
        <w:rPr>
          <w:rFonts w:cs="Times New Roman"/>
          <w:sz w:val="20"/>
          <w:szCs w:val="20"/>
          <w:lang w:val="en-GB"/>
        </w:rPr>
        <w:t xml:space="preserve"> themselves. And</w:t>
      </w:r>
      <w:r w:rsidR="004004D0" w:rsidRPr="00157B69">
        <w:rPr>
          <w:rFonts w:cs="Times New Roman"/>
          <w:sz w:val="20"/>
          <w:szCs w:val="20"/>
          <w:lang w:val="en-GB"/>
        </w:rPr>
        <w:t>, to this day, the islanders</w:t>
      </w:r>
      <w:r w:rsidR="00376922" w:rsidRPr="00157B69">
        <w:rPr>
          <w:rFonts w:cs="Times New Roman"/>
          <w:sz w:val="20"/>
          <w:szCs w:val="20"/>
          <w:lang w:val="en-GB"/>
        </w:rPr>
        <w:t xml:space="preserve"> hold a monopoly over the </w:t>
      </w:r>
      <w:r w:rsidR="004004D0" w:rsidRPr="00157B69">
        <w:rPr>
          <w:rFonts w:cs="Times New Roman"/>
          <w:sz w:val="20"/>
          <w:szCs w:val="20"/>
          <w:lang w:val="en-GB"/>
        </w:rPr>
        <w:t xml:space="preserve">right of legislative </w:t>
      </w:r>
      <w:r w:rsidR="00376922" w:rsidRPr="00157B69">
        <w:rPr>
          <w:rFonts w:cs="Times New Roman"/>
          <w:sz w:val="20"/>
          <w:szCs w:val="20"/>
          <w:lang w:val="en-GB"/>
        </w:rPr>
        <w:t>initiative of its revision</w:t>
      </w:r>
      <w:r w:rsidR="004004D0" w:rsidRPr="00157B69">
        <w:rPr>
          <w:rFonts w:cs="Times New Roman"/>
          <w:sz w:val="20"/>
          <w:szCs w:val="20"/>
          <w:lang w:val="en-GB"/>
        </w:rPr>
        <w:t xml:space="preserve"> and reform</w:t>
      </w:r>
      <w:r w:rsidR="00376922" w:rsidRPr="00157B69">
        <w:rPr>
          <w:rFonts w:cs="Times New Roman"/>
          <w:sz w:val="20"/>
          <w:szCs w:val="20"/>
          <w:lang w:val="en-GB"/>
        </w:rPr>
        <w:t>.</w:t>
      </w:r>
    </w:p>
    <w:p w:rsidR="00987108" w:rsidRPr="00157B69" w:rsidRDefault="00987108" w:rsidP="0039530C">
      <w:pPr>
        <w:jc w:val="both"/>
        <w:rPr>
          <w:rFonts w:cs="Times New Roman"/>
          <w:sz w:val="20"/>
          <w:szCs w:val="20"/>
          <w:lang w:val="en-GB"/>
        </w:rPr>
      </w:pPr>
      <w:r w:rsidRPr="00157B69">
        <w:rPr>
          <w:rFonts w:cs="Times New Roman"/>
          <w:sz w:val="20"/>
          <w:szCs w:val="20"/>
          <w:lang w:val="en-GB"/>
        </w:rPr>
        <w:t xml:space="preserve">Will of the Azoreans and </w:t>
      </w:r>
      <w:r w:rsidR="00E52A77" w:rsidRPr="00157B69">
        <w:rPr>
          <w:rFonts w:cs="Times New Roman"/>
          <w:sz w:val="20"/>
          <w:szCs w:val="20"/>
          <w:lang w:val="en-GB"/>
        </w:rPr>
        <w:t>M</w:t>
      </w:r>
      <w:r w:rsidRPr="00157B69">
        <w:rPr>
          <w:rFonts w:cs="Times New Roman"/>
          <w:sz w:val="20"/>
          <w:szCs w:val="20"/>
          <w:lang w:val="en-GB"/>
        </w:rPr>
        <w:t>adeirans to be autonomous, grounded upon their will to be Portuguese. And trust, mutual trust and recognition.</w:t>
      </w:r>
      <w:r w:rsidR="004004D0" w:rsidRPr="00157B69">
        <w:rPr>
          <w:rFonts w:cs="Times New Roman"/>
          <w:sz w:val="20"/>
          <w:szCs w:val="20"/>
          <w:lang w:val="en-GB"/>
        </w:rPr>
        <w:t xml:space="preserve"> Not always easy, of course, yet always nurtured for it remains essential for the assurance of the unity of the State.</w:t>
      </w:r>
    </w:p>
    <w:p w:rsidR="005864EC" w:rsidRPr="00157B69" w:rsidRDefault="00E52A77" w:rsidP="0039530C">
      <w:pPr>
        <w:jc w:val="both"/>
        <w:rPr>
          <w:rFonts w:cs="Times New Roman"/>
          <w:sz w:val="20"/>
          <w:szCs w:val="20"/>
          <w:lang w:val="en-GB"/>
        </w:rPr>
      </w:pPr>
      <w:r w:rsidRPr="00157B69">
        <w:rPr>
          <w:rFonts w:cs="Times New Roman"/>
          <w:sz w:val="20"/>
          <w:szCs w:val="20"/>
          <w:lang w:val="en-GB"/>
        </w:rPr>
        <w:t xml:space="preserve">At the institutional level, our </w:t>
      </w:r>
      <w:r w:rsidR="0052370D" w:rsidRPr="00157B69">
        <w:rPr>
          <w:rFonts w:cs="Times New Roman"/>
          <w:sz w:val="20"/>
          <w:szCs w:val="20"/>
          <w:lang w:val="en-GB"/>
        </w:rPr>
        <w:t>present</w:t>
      </w:r>
      <w:r w:rsidRPr="00157B69">
        <w:rPr>
          <w:rFonts w:cs="Times New Roman"/>
          <w:sz w:val="20"/>
          <w:szCs w:val="20"/>
          <w:lang w:val="en-GB"/>
        </w:rPr>
        <w:t xml:space="preserve"> theme of reflection, autonomy, </w:t>
      </w:r>
      <w:r w:rsidR="00BC4439" w:rsidRPr="00157B69">
        <w:rPr>
          <w:rFonts w:cs="Times New Roman"/>
          <w:sz w:val="20"/>
          <w:szCs w:val="20"/>
          <w:lang w:val="en-GB"/>
        </w:rPr>
        <w:t>unfolds around</w:t>
      </w:r>
      <w:r w:rsidRPr="00157B69">
        <w:rPr>
          <w:rFonts w:cs="Times New Roman"/>
          <w:sz w:val="20"/>
          <w:szCs w:val="20"/>
          <w:lang w:val="en-GB"/>
        </w:rPr>
        <w:t xml:space="preserve"> two fundamental tiers, at the European level as well as in the Portuguese experience</w:t>
      </w:r>
      <w:r w:rsidR="00854094" w:rsidRPr="00157B69">
        <w:rPr>
          <w:rFonts w:cs="Times New Roman"/>
          <w:sz w:val="20"/>
          <w:szCs w:val="20"/>
          <w:lang w:val="en-GB"/>
        </w:rPr>
        <w:t>: one external to the a</w:t>
      </w:r>
      <w:r w:rsidR="00BC4439" w:rsidRPr="00157B69">
        <w:rPr>
          <w:rFonts w:cs="Times New Roman"/>
          <w:sz w:val="20"/>
          <w:szCs w:val="20"/>
          <w:lang w:val="en-GB"/>
        </w:rPr>
        <w:t>utonomous entity, the other internal. By the external level, I mean to refer to</w:t>
      </w:r>
      <w:r w:rsidR="00854094" w:rsidRPr="00157B69">
        <w:rPr>
          <w:rFonts w:cs="Times New Roman"/>
          <w:sz w:val="20"/>
          <w:szCs w:val="20"/>
          <w:lang w:val="en-GB"/>
        </w:rPr>
        <w:t xml:space="preserve"> two sets of institutions. Firstly, to</w:t>
      </w:r>
      <w:r w:rsidR="00BC4439" w:rsidRPr="00157B69">
        <w:rPr>
          <w:rFonts w:cs="Times New Roman"/>
          <w:sz w:val="20"/>
          <w:szCs w:val="20"/>
          <w:lang w:val="en-GB"/>
        </w:rPr>
        <w:t xml:space="preserve"> the array of institutions </w:t>
      </w:r>
      <w:r w:rsidR="00157B69">
        <w:rPr>
          <w:rFonts w:cs="Times New Roman"/>
          <w:sz w:val="20"/>
          <w:szCs w:val="20"/>
          <w:lang w:val="en-GB"/>
        </w:rPr>
        <w:t xml:space="preserve">which </w:t>
      </w:r>
      <w:r w:rsidR="00BC4439" w:rsidRPr="00157B69">
        <w:rPr>
          <w:rFonts w:cs="Times New Roman"/>
          <w:sz w:val="20"/>
          <w:szCs w:val="20"/>
          <w:lang w:val="en-GB"/>
        </w:rPr>
        <w:t>allow the autonomous entity to participate in the definition and the implementation of the overall political will of the State</w:t>
      </w:r>
      <w:r w:rsidR="0052370D" w:rsidRPr="00157B69">
        <w:rPr>
          <w:rFonts w:cs="Times New Roman"/>
          <w:sz w:val="20"/>
          <w:szCs w:val="20"/>
          <w:lang w:val="en-GB"/>
        </w:rPr>
        <w:t xml:space="preserve"> of which it is an organic </w:t>
      </w:r>
      <w:proofErr w:type="gramStart"/>
      <w:r w:rsidR="0052370D" w:rsidRPr="00157B69">
        <w:rPr>
          <w:rFonts w:cs="Times New Roman"/>
          <w:sz w:val="20"/>
          <w:szCs w:val="20"/>
          <w:lang w:val="en-GB"/>
        </w:rPr>
        <w:t>part</w:t>
      </w:r>
      <w:r w:rsidR="00854094" w:rsidRPr="00157B69">
        <w:rPr>
          <w:rFonts w:cs="Times New Roman"/>
          <w:sz w:val="20"/>
          <w:szCs w:val="20"/>
          <w:lang w:val="en-GB"/>
        </w:rPr>
        <w:t>.</w:t>
      </w:r>
      <w:proofErr w:type="gramEnd"/>
      <w:r w:rsidR="00854094" w:rsidRPr="00157B69">
        <w:rPr>
          <w:rFonts w:cs="Times New Roman"/>
          <w:sz w:val="20"/>
          <w:szCs w:val="20"/>
          <w:lang w:val="en-GB"/>
        </w:rPr>
        <w:t xml:space="preserve"> Secondly, to</w:t>
      </w:r>
      <w:r w:rsidR="00BC4439" w:rsidRPr="00157B69">
        <w:rPr>
          <w:rFonts w:cs="Times New Roman"/>
          <w:sz w:val="20"/>
          <w:szCs w:val="20"/>
          <w:lang w:val="en-GB"/>
        </w:rPr>
        <w:t xml:space="preserve"> the institutions allowing </w:t>
      </w:r>
      <w:r w:rsidR="00854094" w:rsidRPr="00157B69">
        <w:rPr>
          <w:rFonts w:cs="Times New Roman"/>
          <w:sz w:val="20"/>
          <w:szCs w:val="20"/>
          <w:lang w:val="en-GB"/>
        </w:rPr>
        <w:t>the region</w:t>
      </w:r>
      <w:r w:rsidR="00BC4439" w:rsidRPr="00157B69">
        <w:rPr>
          <w:rFonts w:cs="Times New Roman"/>
          <w:sz w:val="20"/>
          <w:szCs w:val="20"/>
          <w:lang w:val="en-GB"/>
        </w:rPr>
        <w:t xml:space="preserve"> to project </w:t>
      </w:r>
      <w:proofErr w:type="gramStart"/>
      <w:r w:rsidR="00BC4439" w:rsidRPr="00157B69">
        <w:rPr>
          <w:rFonts w:cs="Times New Roman"/>
          <w:sz w:val="20"/>
          <w:szCs w:val="20"/>
          <w:lang w:val="en-GB"/>
        </w:rPr>
        <w:t>its</w:t>
      </w:r>
      <w:proofErr w:type="gramEnd"/>
      <w:r w:rsidR="00BC4439" w:rsidRPr="00157B69">
        <w:rPr>
          <w:rFonts w:cs="Times New Roman"/>
          <w:sz w:val="20"/>
          <w:szCs w:val="20"/>
          <w:lang w:val="en-GB"/>
        </w:rPr>
        <w:t xml:space="preserve"> will beyond its borders, nationally and internationally. By the internal level, I mean the institutions </w:t>
      </w:r>
      <w:r w:rsidR="0005248A" w:rsidRPr="00157B69">
        <w:rPr>
          <w:rFonts w:cs="Times New Roman"/>
          <w:sz w:val="20"/>
          <w:szCs w:val="20"/>
          <w:lang w:val="en-GB"/>
        </w:rPr>
        <w:t xml:space="preserve">it </w:t>
      </w:r>
      <w:r w:rsidR="00BC4439" w:rsidRPr="00157B69">
        <w:rPr>
          <w:rFonts w:cs="Times New Roman"/>
          <w:sz w:val="20"/>
          <w:szCs w:val="20"/>
          <w:lang w:val="en-GB"/>
        </w:rPr>
        <w:t>counts on to autonomously fix its own will and to implement it.</w:t>
      </w:r>
    </w:p>
    <w:p w:rsidR="001F43FF" w:rsidRPr="00157B69" w:rsidRDefault="00A362AA" w:rsidP="0039530C">
      <w:pPr>
        <w:jc w:val="both"/>
        <w:rPr>
          <w:rFonts w:cs="Times New Roman"/>
          <w:sz w:val="20"/>
          <w:szCs w:val="20"/>
          <w:lang w:val="en-GB"/>
        </w:rPr>
      </w:pPr>
      <w:r w:rsidRPr="00157B69">
        <w:rPr>
          <w:rFonts w:cs="Times New Roman"/>
          <w:sz w:val="20"/>
          <w:szCs w:val="20"/>
          <w:lang w:val="en-GB"/>
        </w:rPr>
        <w:t xml:space="preserve">Starting with the </w:t>
      </w:r>
      <w:r w:rsidRPr="00002F6C">
        <w:rPr>
          <w:rFonts w:cs="Times New Roman"/>
          <w:b/>
          <w:sz w:val="20"/>
          <w:szCs w:val="20"/>
          <w:lang w:val="en-GB"/>
        </w:rPr>
        <w:t>external level</w:t>
      </w:r>
      <w:r w:rsidRPr="00157B69">
        <w:rPr>
          <w:rFonts w:cs="Times New Roman"/>
          <w:sz w:val="20"/>
          <w:szCs w:val="20"/>
          <w:lang w:val="en-GB"/>
        </w:rPr>
        <w:t>, I would argue that i</w:t>
      </w:r>
      <w:r w:rsidR="0052370D" w:rsidRPr="00157B69">
        <w:rPr>
          <w:rFonts w:cs="Times New Roman"/>
          <w:sz w:val="20"/>
          <w:szCs w:val="20"/>
          <w:lang w:val="en-GB"/>
        </w:rPr>
        <w:t>nsofar as the autonomous region</w:t>
      </w:r>
      <w:r w:rsidRPr="00157B69">
        <w:rPr>
          <w:rFonts w:cs="Times New Roman"/>
          <w:sz w:val="20"/>
          <w:szCs w:val="20"/>
          <w:lang w:val="en-GB"/>
        </w:rPr>
        <w:t>s</w:t>
      </w:r>
      <w:r w:rsidR="0052370D" w:rsidRPr="00157B69">
        <w:rPr>
          <w:rFonts w:cs="Times New Roman"/>
          <w:sz w:val="20"/>
          <w:szCs w:val="20"/>
          <w:lang w:val="en-GB"/>
        </w:rPr>
        <w:t xml:space="preserve"> </w:t>
      </w:r>
      <w:r w:rsidRPr="00157B69">
        <w:rPr>
          <w:rFonts w:cs="Times New Roman"/>
          <w:sz w:val="20"/>
          <w:szCs w:val="20"/>
          <w:lang w:val="en-GB"/>
        </w:rPr>
        <w:t xml:space="preserve">are understood to be </w:t>
      </w:r>
      <w:r w:rsidR="0052370D" w:rsidRPr="00157B69">
        <w:rPr>
          <w:rFonts w:cs="Times New Roman"/>
          <w:sz w:val="20"/>
          <w:szCs w:val="20"/>
          <w:lang w:val="en-GB"/>
        </w:rPr>
        <w:t>part</w:t>
      </w:r>
      <w:r w:rsidRPr="00157B69">
        <w:rPr>
          <w:rFonts w:cs="Times New Roman"/>
          <w:sz w:val="20"/>
          <w:szCs w:val="20"/>
          <w:lang w:val="en-GB"/>
        </w:rPr>
        <w:t>s</w:t>
      </w:r>
      <w:r w:rsidR="0052370D" w:rsidRPr="00157B69">
        <w:rPr>
          <w:rFonts w:cs="Times New Roman"/>
          <w:sz w:val="20"/>
          <w:szCs w:val="20"/>
          <w:lang w:val="en-GB"/>
        </w:rPr>
        <w:t xml:space="preserve"> of the State, </w:t>
      </w:r>
      <w:r w:rsidRPr="00157B69">
        <w:rPr>
          <w:rFonts w:cs="Times New Roman"/>
          <w:sz w:val="20"/>
          <w:szCs w:val="20"/>
          <w:lang w:val="en-GB"/>
        </w:rPr>
        <w:t>they</w:t>
      </w:r>
      <w:r w:rsidR="0052370D" w:rsidRPr="00157B69">
        <w:rPr>
          <w:rFonts w:cs="Times New Roman"/>
          <w:sz w:val="20"/>
          <w:szCs w:val="20"/>
          <w:lang w:val="en-GB"/>
        </w:rPr>
        <w:t xml:space="preserve"> must be allowed to participate, as such, in the definition of its sovereign will. In the Portuguese case, this is done through a variety of instruments. As national citizens, of course, the citizens of </w:t>
      </w:r>
      <w:r w:rsidR="00BB5E18" w:rsidRPr="00157B69">
        <w:rPr>
          <w:rFonts w:cs="Times New Roman"/>
          <w:sz w:val="20"/>
          <w:szCs w:val="20"/>
          <w:lang w:val="en-GB"/>
        </w:rPr>
        <w:t xml:space="preserve">the </w:t>
      </w:r>
      <w:r w:rsidR="0052370D" w:rsidRPr="00157B69">
        <w:rPr>
          <w:rFonts w:cs="Times New Roman"/>
          <w:sz w:val="20"/>
          <w:szCs w:val="20"/>
          <w:lang w:val="en-GB"/>
        </w:rPr>
        <w:t xml:space="preserve">autonomous regions participate in the national legislative. In the Portuguese case, </w:t>
      </w:r>
      <w:r w:rsidR="00DE7204" w:rsidRPr="00157B69">
        <w:rPr>
          <w:rFonts w:cs="Times New Roman"/>
          <w:sz w:val="20"/>
          <w:szCs w:val="20"/>
          <w:lang w:val="en-GB"/>
        </w:rPr>
        <w:t xml:space="preserve">besides, the </w:t>
      </w:r>
      <w:r w:rsidR="00BB5E18" w:rsidRPr="00157B69">
        <w:rPr>
          <w:rFonts w:cs="Times New Roman"/>
          <w:sz w:val="20"/>
          <w:szCs w:val="20"/>
          <w:lang w:val="en-GB"/>
        </w:rPr>
        <w:t>A</w:t>
      </w:r>
      <w:r w:rsidR="00DE7204" w:rsidRPr="00157B69">
        <w:rPr>
          <w:rFonts w:cs="Times New Roman"/>
          <w:sz w:val="20"/>
          <w:szCs w:val="20"/>
          <w:lang w:val="en-GB"/>
        </w:rPr>
        <w:t xml:space="preserve">utonomous Regions </w:t>
      </w:r>
      <w:r w:rsidR="00BB5E18" w:rsidRPr="00157B69">
        <w:rPr>
          <w:rFonts w:cs="Times New Roman"/>
          <w:sz w:val="20"/>
          <w:szCs w:val="20"/>
          <w:lang w:val="en-GB"/>
        </w:rPr>
        <w:t>integrat</w:t>
      </w:r>
      <w:r w:rsidR="00DE7204" w:rsidRPr="00157B69">
        <w:rPr>
          <w:rFonts w:cs="Times New Roman"/>
          <w:sz w:val="20"/>
          <w:szCs w:val="20"/>
          <w:lang w:val="en-GB"/>
        </w:rPr>
        <w:t>e, domestically, in the Council of State and in the Superior Council of National Defen</w:t>
      </w:r>
      <w:r w:rsidR="00157B69">
        <w:rPr>
          <w:rFonts w:cs="Times New Roman"/>
          <w:sz w:val="20"/>
          <w:szCs w:val="20"/>
          <w:lang w:val="en-GB"/>
        </w:rPr>
        <w:t>c</w:t>
      </w:r>
      <w:r w:rsidR="00DE7204" w:rsidRPr="00157B69">
        <w:rPr>
          <w:rFonts w:cs="Times New Roman"/>
          <w:sz w:val="20"/>
          <w:szCs w:val="20"/>
          <w:lang w:val="en-GB"/>
        </w:rPr>
        <w:t>e. Externally, they also integrate the COREPER,</w:t>
      </w:r>
      <w:r w:rsidR="00157B69">
        <w:rPr>
          <w:rStyle w:val="FootnoteReference"/>
          <w:rFonts w:cs="Times New Roman"/>
          <w:sz w:val="20"/>
          <w:szCs w:val="20"/>
          <w:lang w:val="en-GB"/>
        </w:rPr>
        <w:footnoteReference w:id="3"/>
      </w:r>
      <w:r w:rsidR="00DE7204" w:rsidRPr="00157B69">
        <w:rPr>
          <w:rFonts w:cs="Times New Roman"/>
          <w:sz w:val="20"/>
          <w:szCs w:val="20"/>
          <w:lang w:val="en-GB"/>
        </w:rPr>
        <w:t xml:space="preserve"> sending, each one, an element to the national delegation in Brussels</w:t>
      </w:r>
      <w:r w:rsidR="00BB5E18" w:rsidRPr="00157B69">
        <w:rPr>
          <w:rFonts w:cs="Times New Roman"/>
          <w:sz w:val="20"/>
          <w:szCs w:val="20"/>
          <w:lang w:val="en-GB"/>
        </w:rPr>
        <w:t xml:space="preserve"> charged with the representation of the Portuguese State near the European </w:t>
      </w:r>
      <w:r w:rsidR="00157B69">
        <w:rPr>
          <w:rFonts w:cs="Times New Roman"/>
          <w:sz w:val="20"/>
          <w:szCs w:val="20"/>
          <w:lang w:val="en-GB"/>
        </w:rPr>
        <w:t xml:space="preserve">Union (EU) </w:t>
      </w:r>
      <w:r w:rsidR="00BB5E18" w:rsidRPr="00157B69">
        <w:rPr>
          <w:rFonts w:cs="Times New Roman"/>
          <w:sz w:val="20"/>
          <w:szCs w:val="20"/>
          <w:lang w:val="en-GB"/>
        </w:rPr>
        <w:t>Council</w:t>
      </w:r>
      <w:r w:rsidR="00DE7204" w:rsidRPr="00157B69">
        <w:rPr>
          <w:rFonts w:cs="Times New Roman"/>
          <w:sz w:val="20"/>
          <w:szCs w:val="20"/>
          <w:lang w:val="en-GB"/>
        </w:rPr>
        <w:t xml:space="preserve">. And, they also enjoy the constitutional right to participate in the negotiations of international agreements dealing with matters that are of </w:t>
      </w:r>
      <w:r w:rsidR="00BB5E18" w:rsidRPr="00157B69">
        <w:rPr>
          <w:rFonts w:cs="Times New Roman"/>
          <w:sz w:val="20"/>
          <w:szCs w:val="20"/>
          <w:lang w:val="en-GB"/>
        </w:rPr>
        <w:t xml:space="preserve">their </w:t>
      </w:r>
      <w:r w:rsidR="00DE7204" w:rsidRPr="00157B69">
        <w:rPr>
          <w:rFonts w:cs="Times New Roman"/>
          <w:sz w:val="20"/>
          <w:szCs w:val="20"/>
          <w:lang w:val="en-GB"/>
        </w:rPr>
        <w:t>interest, as well as in the benefits ensuing from them</w:t>
      </w:r>
      <w:r w:rsidR="003C77E5" w:rsidRPr="00157B69">
        <w:rPr>
          <w:rFonts w:cs="Times New Roman"/>
          <w:sz w:val="20"/>
          <w:szCs w:val="20"/>
          <w:lang w:val="en-GB"/>
        </w:rPr>
        <w:t xml:space="preserve">. This means that before Portugal negotiates with a foreign country, or with </w:t>
      </w:r>
      <w:r w:rsidR="003C77E5" w:rsidRPr="00157B69">
        <w:rPr>
          <w:rFonts w:cs="Times New Roman"/>
          <w:sz w:val="20"/>
          <w:szCs w:val="20"/>
          <w:lang w:val="en-GB"/>
        </w:rPr>
        <w:lastRenderedPageBreak/>
        <w:t xml:space="preserve">the </w:t>
      </w:r>
      <w:r w:rsidR="00157B69">
        <w:rPr>
          <w:rFonts w:cs="Times New Roman"/>
          <w:sz w:val="20"/>
          <w:szCs w:val="20"/>
          <w:lang w:val="en-GB"/>
        </w:rPr>
        <w:t>EU</w:t>
      </w:r>
      <w:r w:rsidR="003C77E5" w:rsidRPr="00157B69">
        <w:rPr>
          <w:rFonts w:cs="Times New Roman"/>
          <w:sz w:val="20"/>
          <w:szCs w:val="20"/>
          <w:lang w:val="en-GB"/>
        </w:rPr>
        <w:t xml:space="preserve">, on matters that are of interest to its autonomous regions, it must, previously, negotiate with </w:t>
      </w:r>
      <w:r w:rsidR="00EE568E" w:rsidRPr="00157B69">
        <w:rPr>
          <w:rFonts w:cs="Times New Roman"/>
          <w:sz w:val="20"/>
          <w:szCs w:val="20"/>
          <w:lang w:val="en-GB"/>
        </w:rPr>
        <w:t>its autonomous regions</w:t>
      </w:r>
      <w:r w:rsidR="003C77E5" w:rsidRPr="00157B69">
        <w:rPr>
          <w:rFonts w:cs="Times New Roman"/>
          <w:sz w:val="20"/>
          <w:szCs w:val="20"/>
          <w:lang w:val="en-GB"/>
        </w:rPr>
        <w:t xml:space="preserve"> and integrate its members in the national delegations. One could point to three or four paradigmatic cases in which the Portuguese Autonomous Regions were thus represented: the negotiations, at the United Nations</w:t>
      </w:r>
      <w:r w:rsidR="00157B69">
        <w:rPr>
          <w:rFonts w:cs="Times New Roman"/>
          <w:sz w:val="20"/>
          <w:szCs w:val="20"/>
          <w:lang w:val="en-GB"/>
        </w:rPr>
        <w:t xml:space="preserve"> (UN)</w:t>
      </w:r>
      <w:r w:rsidR="003C77E5" w:rsidRPr="00157B69">
        <w:rPr>
          <w:rFonts w:cs="Times New Roman"/>
          <w:sz w:val="20"/>
          <w:szCs w:val="20"/>
          <w:lang w:val="en-GB"/>
        </w:rPr>
        <w:t xml:space="preserve">, of the </w:t>
      </w:r>
      <w:r w:rsidR="00157B69">
        <w:rPr>
          <w:rFonts w:cs="Times New Roman"/>
          <w:sz w:val="20"/>
          <w:szCs w:val="20"/>
          <w:lang w:val="en-GB"/>
        </w:rPr>
        <w:t xml:space="preserve">Convention on the </w:t>
      </w:r>
      <w:r w:rsidR="003C77E5" w:rsidRPr="00157B69">
        <w:rPr>
          <w:rFonts w:cs="Times New Roman"/>
          <w:sz w:val="20"/>
          <w:szCs w:val="20"/>
          <w:lang w:val="en-GB"/>
        </w:rPr>
        <w:t>Law of the Seas, the neg</w:t>
      </w:r>
      <w:r w:rsidR="007A7859" w:rsidRPr="00157B69">
        <w:rPr>
          <w:rFonts w:cs="Times New Roman"/>
          <w:sz w:val="20"/>
          <w:szCs w:val="20"/>
          <w:lang w:val="en-GB"/>
        </w:rPr>
        <w:t>oti</w:t>
      </w:r>
      <w:r w:rsidR="003C77E5" w:rsidRPr="00157B69">
        <w:rPr>
          <w:rFonts w:cs="Times New Roman"/>
          <w:sz w:val="20"/>
          <w:szCs w:val="20"/>
          <w:lang w:val="en-GB"/>
        </w:rPr>
        <w:t>ations by Portugal with the United S</w:t>
      </w:r>
      <w:r w:rsidR="00157B69">
        <w:rPr>
          <w:rFonts w:cs="Times New Roman"/>
          <w:sz w:val="20"/>
          <w:szCs w:val="20"/>
          <w:lang w:val="en-GB"/>
        </w:rPr>
        <w:t>t</w:t>
      </w:r>
      <w:r w:rsidR="003C77E5" w:rsidRPr="00157B69">
        <w:rPr>
          <w:rFonts w:cs="Times New Roman"/>
          <w:sz w:val="20"/>
          <w:szCs w:val="20"/>
          <w:lang w:val="en-GB"/>
        </w:rPr>
        <w:t xml:space="preserve">ates and with France </w:t>
      </w:r>
      <w:r w:rsidR="007A7859" w:rsidRPr="00157B69">
        <w:rPr>
          <w:rFonts w:cs="Times New Roman"/>
          <w:sz w:val="20"/>
          <w:szCs w:val="20"/>
          <w:lang w:val="en-GB"/>
        </w:rPr>
        <w:t>regarding</w:t>
      </w:r>
      <w:r w:rsidR="003C77E5" w:rsidRPr="00157B69">
        <w:rPr>
          <w:rFonts w:cs="Times New Roman"/>
          <w:sz w:val="20"/>
          <w:szCs w:val="20"/>
          <w:lang w:val="en-GB"/>
        </w:rPr>
        <w:t xml:space="preserve"> the concessions of strategic bases in the Azores and the negotiations with the E</w:t>
      </w:r>
      <w:r w:rsidR="00157B69">
        <w:rPr>
          <w:rFonts w:cs="Times New Roman"/>
          <w:sz w:val="20"/>
          <w:szCs w:val="20"/>
          <w:lang w:val="en-GB"/>
        </w:rPr>
        <w:t>U</w:t>
      </w:r>
      <w:r w:rsidR="003C77E5" w:rsidRPr="00157B69">
        <w:rPr>
          <w:rFonts w:cs="Times New Roman"/>
          <w:sz w:val="20"/>
          <w:szCs w:val="20"/>
          <w:lang w:val="en-GB"/>
        </w:rPr>
        <w:t xml:space="preserve">, starting with the </w:t>
      </w:r>
      <w:r w:rsidR="007A7859" w:rsidRPr="00157B69">
        <w:rPr>
          <w:rFonts w:cs="Times New Roman"/>
          <w:sz w:val="20"/>
          <w:szCs w:val="20"/>
          <w:lang w:val="en-GB"/>
        </w:rPr>
        <w:t>drafting</w:t>
      </w:r>
      <w:r w:rsidR="003C77E5" w:rsidRPr="00157B69">
        <w:rPr>
          <w:rFonts w:cs="Times New Roman"/>
          <w:sz w:val="20"/>
          <w:szCs w:val="20"/>
          <w:lang w:val="en-GB"/>
        </w:rPr>
        <w:t xml:space="preserve"> of the Treaty of Accession </w:t>
      </w:r>
      <w:r w:rsidR="007A7859" w:rsidRPr="00157B69">
        <w:rPr>
          <w:rFonts w:cs="Times New Roman"/>
          <w:sz w:val="20"/>
          <w:szCs w:val="20"/>
          <w:lang w:val="en-GB"/>
        </w:rPr>
        <w:t>and, in it, of the specific regimes for the archipelagos, and, afterwards, of Portugal’s policy towards the EU on matters that are of interest to its regions</w:t>
      </w:r>
      <w:r w:rsidR="001F43FF" w:rsidRPr="00157B69">
        <w:rPr>
          <w:rFonts w:cs="Times New Roman"/>
          <w:sz w:val="20"/>
          <w:szCs w:val="20"/>
          <w:lang w:val="en-GB"/>
        </w:rPr>
        <w:t>.</w:t>
      </w:r>
    </w:p>
    <w:p w:rsidR="00987108" w:rsidRPr="00157B69" w:rsidRDefault="001F43FF" w:rsidP="0079693F">
      <w:pPr>
        <w:jc w:val="both"/>
        <w:rPr>
          <w:rFonts w:cs="Times New Roman"/>
          <w:sz w:val="20"/>
          <w:szCs w:val="20"/>
          <w:lang w:val="en-GB"/>
        </w:rPr>
      </w:pPr>
      <w:r w:rsidRPr="00157B69">
        <w:rPr>
          <w:rFonts w:cs="Times New Roman"/>
          <w:sz w:val="20"/>
          <w:szCs w:val="20"/>
          <w:lang w:val="en-GB"/>
        </w:rPr>
        <w:t xml:space="preserve">Beyond this indirect access of the Azores and Madeira to European affairs and to international </w:t>
      </w:r>
      <w:r w:rsidR="00157B69">
        <w:rPr>
          <w:rFonts w:cs="Times New Roman"/>
          <w:sz w:val="20"/>
          <w:szCs w:val="20"/>
          <w:lang w:val="en-GB"/>
        </w:rPr>
        <w:t>r</w:t>
      </w:r>
      <w:r w:rsidRPr="00157B69">
        <w:rPr>
          <w:rFonts w:cs="Times New Roman"/>
          <w:sz w:val="20"/>
          <w:szCs w:val="20"/>
          <w:lang w:val="en-GB"/>
        </w:rPr>
        <w:t>elations, in general, in indirect shape, so to speak, through their integration of the national delegations, the Portuguese Autonomous Regions also enjoy a significant gamut of instruments of d</w:t>
      </w:r>
      <w:r w:rsidR="00732083" w:rsidRPr="00157B69">
        <w:rPr>
          <w:rFonts w:cs="Times New Roman"/>
          <w:sz w:val="20"/>
          <w:szCs w:val="20"/>
          <w:lang w:val="en-GB"/>
        </w:rPr>
        <w:t xml:space="preserve">irect access to international affairs. This is the case particularly in two domains, as recognized in the Portuguese Constitution: European affairs and regional cooperation. Portugal remains far from the renowned Belgian principle, </w:t>
      </w:r>
      <w:r w:rsidR="00EC784B" w:rsidRPr="00157B69">
        <w:rPr>
          <w:rFonts w:cs="Times New Roman"/>
          <w:i/>
          <w:sz w:val="20"/>
          <w:szCs w:val="20"/>
          <w:lang w:val="en-GB"/>
        </w:rPr>
        <w:t>i</w:t>
      </w:r>
      <w:r w:rsidR="00732083" w:rsidRPr="00157B69">
        <w:rPr>
          <w:rFonts w:cs="Times New Roman"/>
          <w:i/>
          <w:sz w:val="20"/>
          <w:szCs w:val="20"/>
          <w:lang w:val="en-GB"/>
        </w:rPr>
        <w:t xml:space="preserve">n </w:t>
      </w:r>
      <w:proofErr w:type="spellStart"/>
      <w:r w:rsidR="00732083" w:rsidRPr="00157B69">
        <w:rPr>
          <w:rFonts w:cs="Times New Roman"/>
          <w:i/>
          <w:sz w:val="20"/>
          <w:szCs w:val="20"/>
          <w:lang w:val="en-GB"/>
        </w:rPr>
        <w:t>foro</w:t>
      </w:r>
      <w:proofErr w:type="spellEnd"/>
      <w:r w:rsidR="00732083" w:rsidRPr="00157B69">
        <w:rPr>
          <w:rFonts w:cs="Times New Roman"/>
          <w:i/>
          <w:sz w:val="20"/>
          <w:szCs w:val="20"/>
          <w:lang w:val="en-GB"/>
        </w:rPr>
        <w:t xml:space="preserve"> </w:t>
      </w:r>
      <w:proofErr w:type="spellStart"/>
      <w:r w:rsidR="00732083" w:rsidRPr="00157B69">
        <w:rPr>
          <w:rFonts w:cs="Times New Roman"/>
          <w:i/>
          <w:sz w:val="20"/>
          <w:szCs w:val="20"/>
          <w:lang w:val="en-GB"/>
        </w:rPr>
        <w:t>externo</w:t>
      </w:r>
      <w:proofErr w:type="spellEnd"/>
      <w:r w:rsidR="00732083" w:rsidRPr="00157B69">
        <w:rPr>
          <w:rFonts w:cs="Times New Roman"/>
          <w:i/>
          <w:sz w:val="20"/>
          <w:szCs w:val="20"/>
          <w:lang w:val="en-GB"/>
        </w:rPr>
        <w:t xml:space="preserve"> ex </w:t>
      </w:r>
      <w:proofErr w:type="spellStart"/>
      <w:r w:rsidR="00732083" w:rsidRPr="00157B69">
        <w:rPr>
          <w:rFonts w:cs="Times New Roman"/>
          <w:i/>
          <w:sz w:val="20"/>
          <w:szCs w:val="20"/>
          <w:lang w:val="en-GB"/>
        </w:rPr>
        <w:t>foro</w:t>
      </w:r>
      <w:proofErr w:type="spellEnd"/>
      <w:r w:rsidR="00732083" w:rsidRPr="00157B69">
        <w:rPr>
          <w:rFonts w:cs="Times New Roman"/>
          <w:i/>
          <w:sz w:val="20"/>
          <w:szCs w:val="20"/>
          <w:lang w:val="en-GB"/>
        </w:rPr>
        <w:t xml:space="preserve"> </w:t>
      </w:r>
      <w:proofErr w:type="spellStart"/>
      <w:r w:rsidR="00732083" w:rsidRPr="00157B69">
        <w:rPr>
          <w:rFonts w:cs="Times New Roman"/>
          <w:i/>
          <w:sz w:val="20"/>
          <w:szCs w:val="20"/>
          <w:lang w:val="en-GB"/>
        </w:rPr>
        <w:t>interno</w:t>
      </w:r>
      <w:proofErr w:type="spellEnd"/>
      <w:r w:rsidR="00732083" w:rsidRPr="00157B69">
        <w:rPr>
          <w:rFonts w:cs="Times New Roman"/>
          <w:sz w:val="20"/>
          <w:szCs w:val="20"/>
          <w:lang w:val="en-GB"/>
        </w:rPr>
        <w:t>, prescribing to the Autonomous Regions and Communities the right to accede to International Relations and develop th</w:t>
      </w:r>
      <w:r w:rsidR="00EC784B" w:rsidRPr="00157B69">
        <w:rPr>
          <w:rFonts w:cs="Times New Roman"/>
          <w:sz w:val="20"/>
          <w:szCs w:val="20"/>
          <w:lang w:val="en-GB"/>
        </w:rPr>
        <w:t xml:space="preserve">e diplomatic activity they may </w:t>
      </w:r>
      <w:r w:rsidR="00EE568E" w:rsidRPr="00157B69">
        <w:rPr>
          <w:rFonts w:cs="Times New Roman"/>
          <w:sz w:val="20"/>
          <w:szCs w:val="20"/>
          <w:lang w:val="en-GB"/>
        </w:rPr>
        <w:t>see fit in those domains</w:t>
      </w:r>
      <w:r w:rsidR="00732083" w:rsidRPr="00157B69">
        <w:rPr>
          <w:rFonts w:cs="Times New Roman"/>
          <w:sz w:val="20"/>
          <w:szCs w:val="20"/>
          <w:lang w:val="en-GB"/>
        </w:rPr>
        <w:t xml:space="preserve"> which, domestically, are consigned to their competency and on which they are able to legislate. </w:t>
      </w:r>
      <w:r w:rsidR="00EC784B" w:rsidRPr="00157B69">
        <w:rPr>
          <w:rFonts w:cs="Times New Roman"/>
          <w:sz w:val="20"/>
          <w:szCs w:val="20"/>
          <w:lang w:val="en-GB"/>
        </w:rPr>
        <w:t xml:space="preserve">Yet, the </w:t>
      </w:r>
      <w:r w:rsidR="00EE568E" w:rsidRPr="00157B69">
        <w:rPr>
          <w:rFonts w:cs="Times New Roman"/>
          <w:sz w:val="20"/>
          <w:szCs w:val="20"/>
          <w:lang w:val="en-GB"/>
        </w:rPr>
        <w:t>Portuguese r</w:t>
      </w:r>
      <w:r w:rsidR="00EC784B" w:rsidRPr="00157B69">
        <w:rPr>
          <w:rFonts w:cs="Times New Roman"/>
          <w:sz w:val="20"/>
          <w:szCs w:val="20"/>
          <w:lang w:val="en-GB"/>
        </w:rPr>
        <w:t>egional executives</w:t>
      </w:r>
      <w:r w:rsidR="00EE568E" w:rsidRPr="00157B69">
        <w:rPr>
          <w:rFonts w:cs="Times New Roman"/>
          <w:sz w:val="20"/>
          <w:szCs w:val="20"/>
          <w:lang w:val="en-GB"/>
        </w:rPr>
        <w:t>, and legislatives,</w:t>
      </w:r>
      <w:r w:rsidR="00EC784B" w:rsidRPr="00157B69">
        <w:rPr>
          <w:rFonts w:cs="Times New Roman"/>
          <w:sz w:val="20"/>
          <w:szCs w:val="20"/>
          <w:lang w:val="en-GB"/>
        </w:rPr>
        <w:t xml:space="preserve"> have been able to develop foreign relations, particularly with the archipelagic State of Cape Verde (</w:t>
      </w:r>
      <w:r w:rsidR="00A516A0" w:rsidRPr="00157B69">
        <w:rPr>
          <w:rFonts w:cs="Times New Roman"/>
          <w:sz w:val="20"/>
          <w:szCs w:val="20"/>
          <w:lang w:val="en-GB"/>
        </w:rPr>
        <w:t xml:space="preserve">with which they are at present drafting a renewed sense of community together with the Canary islands </w:t>
      </w:r>
      <w:r w:rsidR="00EC784B" w:rsidRPr="00157B69">
        <w:rPr>
          <w:rFonts w:cs="Times New Roman"/>
          <w:sz w:val="20"/>
          <w:szCs w:val="20"/>
          <w:lang w:val="en-GB"/>
        </w:rPr>
        <w:t>in the macro region of Macaronesia</w:t>
      </w:r>
      <w:r w:rsidR="00A516A0" w:rsidRPr="00157B69">
        <w:rPr>
          <w:rFonts w:cs="Times New Roman"/>
          <w:sz w:val="20"/>
          <w:szCs w:val="20"/>
          <w:lang w:val="en-GB"/>
        </w:rPr>
        <w:t xml:space="preserve">), and the States in which, because of centuries of immigration, they hold important diasporas, in particular, the United States, Canada and Brazil. Spread throughout them we can find a series of </w:t>
      </w:r>
      <w:r w:rsidR="00A516A0" w:rsidRPr="00157B69">
        <w:rPr>
          <w:rFonts w:cs="Times New Roman"/>
          <w:i/>
          <w:sz w:val="20"/>
          <w:szCs w:val="20"/>
          <w:lang w:val="en-GB"/>
        </w:rPr>
        <w:t>houses of the Azores</w:t>
      </w:r>
      <w:r w:rsidR="00A516A0" w:rsidRPr="00157B69">
        <w:rPr>
          <w:rFonts w:cs="Times New Roman"/>
          <w:sz w:val="20"/>
          <w:szCs w:val="20"/>
          <w:lang w:val="en-GB"/>
        </w:rPr>
        <w:t xml:space="preserve">, and </w:t>
      </w:r>
      <w:r w:rsidR="00A516A0" w:rsidRPr="00157B69">
        <w:rPr>
          <w:rFonts w:cs="Times New Roman"/>
          <w:i/>
          <w:sz w:val="20"/>
          <w:szCs w:val="20"/>
          <w:lang w:val="en-GB"/>
        </w:rPr>
        <w:t>houses of Madeira</w:t>
      </w:r>
      <w:r w:rsidR="00A516A0" w:rsidRPr="00157B69">
        <w:rPr>
          <w:rFonts w:cs="Times New Roman"/>
          <w:sz w:val="20"/>
          <w:szCs w:val="20"/>
          <w:lang w:val="en-GB"/>
        </w:rPr>
        <w:t xml:space="preserve">, </w:t>
      </w:r>
      <w:r w:rsidR="0079693F" w:rsidRPr="00157B69">
        <w:rPr>
          <w:rFonts w:cs="Times New Roman"/>
          <w:sz w:val="20"/>
          <w:szCs w:val="20"/>
          <w:lang w:val="en-GB"/>
        </w:rPr>
        <w:t xml:space="preserve">which function as </w:t>
      </w:r>
      <w:proofErr w:type="spellStart"/>
      <w:r w:rsidR="0079693F" w:rsidRPr="00157B69">
        <w:rPr>
          <w:rFonts w:cs="Times New Roman"/>
          <w:sz w:val="20"/>
          <w:szCs w:val="20"/>
          <w:lang w:val="en-GB"/>
        </w:rPr>
        <w:t>embryon</w:t>
      </w:r>
      <w:r w:rsidR="00A516A0" w:rsidRPr="00157B69">
        <w:rPr>
          <w:rFonts w:cs="Times New Roman"/>
          <w:sz w:val="20"/>
          <w:szCs w:val="20"/>
          <w:lang w:val="en-GB"/>
        </w:rPr>
        <w:t>ary</w:t>
      </w:r>
      <w:proofErr w:type="spellEnd"/>
      <w:r w:rsidR="00A516A0" w:rsidRPr="00157B69">
        <w:rPr>
          <w:rFonts w:cs="Times New Roman"/>
          <w:sz w:val="20"/>
          <w:szCs w:val="20"/>
          <w:lang w:val="en-GB"/>
        </w:rPr>
        <w:t xml:space="preserve"> </w:t>
      </w:r>
      <w:r w:rsidR="0079693F" w:rsidRPr="00157B69">
        <w:rPr>
          <w:rFonts w:cs="Times New Roman"/>
          <w:sz w:val="20"/>
          <w:szCs w:val="20"/>
          <w:lang w:val="en-GB"/>
        </w:rPr>
        <w:t xml:space="preserve">foreign delegations. All of this, of course, </w:t>
      </w:r>
      <w:r w:rsidR="007A7859" w:rsidRPr="00157B69">
        <w:rPr>
          <w:rFonts w:cs="Times New Roman"/>
          <w:sz w:val="20"/>
          <w:szCs w:val="20"/>
          <w:lang w:val="en-GB"/>
        </w:rPr>
        <w:t>besides the</w:t>
      </w:r>
      <w:r w:rsidR="00EE568E" w:rsidRPr="00157B69">
        <w:rPr>
          <w:rFonts w:cs="Times New Roman"/>
          <w:sz w:val="20"/>
          <w:szCs w:val="20"/>
          <w:lang w:val="en-GB"/>
        </w:rPr>
        <w:t xml:space="preserve"> constitutional right that is recognized to them to hold</w:t>
      </w:r>
      <w:r w:rsidR="007A7859" w:rsidRPr="00157B69">
        <w:rPr>
          <w:rFonts w:cs="Times New Roman"/>
          <w:sz w:val="20"/>
          <w:szCs w:val="20"/>
          <w:lang w:val="en-GB"/>
        </w:rPr>
        <w:t xml:space="preserve"> direct contacts and </w:t>
      </w:r>
      <w:r w:rsidR="00EE568E" w:rsidRPr="00157B69">
        <w:rPr>
          <w:rFonts w:cs="Times New Roman"/>
          <w:sz w:val="20"/>
          <w:szCs w:val="20"/>
          <w:lang w:val="en-GB"/>
        </w:rPr>
        <w:t xml:space="preserve">to adopt </w:t>
      </w:r>
      <w:r w:rsidR="007A7859" w:rsidRPr="00157B69">
        <w:rPr>
          <w:rFonts w:cs="Times New Roman"/>
          <w:sz w:val="20"/>
          <w:szCs w:val="20"/>
          <w:lang w:val="en-GB"/>
        </w:rPr>
        <w:t>agreements</w:t>
      </w:r>
      <w:r w:rsidR="00EE568E" w:rsidRPr="00157B69">
        <w:rPr>
          <w:rFonts w:cs="Times New Roman"/>
          <w:sz w:val="20"/>
          <w:szCs w:val="20"/>
          <w:lang w:val="en-GB"/>
        </w:rPr>
        <w:t>,</w:t>
      </w:r>
      <w:r w:rsidR="007A7859" w:rsidRPr="00157B69">
        <w:rPr>
          <w:rFonts w:cs="Times New Roman"/>
          <w:sz w:val="20"/>
          <w:szCs w:val="20"/>
          <w:lang w:val="en-GB"/>
        </w:rPr>
        <w:t xml:space="preserve"> directly</w:t>
      </w:r>
      <w:r w:rsidR="00EE568E" w:rsidRPr="00157B69">
        <w:rPr>
          <w:rFonts w:cs="Times New Roman"/>
          <w:sz w:val="20"/>
          <w:szCs w:val="20"/>
          <w:lang w:val="en-GB"/>
        </w:rPr>
        <w:t xml:space="preserve"> negotiated,</w:t>
      </w:r>
      <w:r w:rsidR="007A7859" w:rsidRPr="00157B69">
        <w:rPr>
          <w:rFonts w:cs="Times New Roman"/>
          <w:sz w:val="20"/>
          <w:szCs w:val="20"/>
          <w:lang w:val="en-GB"/>
        </w:rPr>
        <w:t xml:space="preserve"> both with the European institutions themselves</w:t>
      </w:r>
      <w:r w:rsidR="00EE568E" w:rsidRPr="00157B69">
        <w:rPr>
          <w:rFonts w:cs="Times New Roman"/>
          <w:sz w:val="20"/>
          <w:szCs w:val="20"/>
          <w:lang w:val="en-GB"/>
        </w:rPr>
        <w:t xml:space="preserve"> and with other foreign entities of a similar nature, other regions</w:t>
      </w:r>
      <w:r w:rsidR="007A7859" w:rsidRPr="00157B69">
        <w:rPr>
          <w:rFonts w:cs="Times New Roman"/>
          <w:sz w:val="20"/>
          <w:szCs w:val="20"/>
          <w:lang w:val="en-GB"/>
        </w:rPr>
        <w:t>.</w:t>
      </w:r>
    </w:p>
    <w:p w:rsidR="00C63B2B" w:rsidRPr="00157B69" w:rsidRDefault="007A7859" w:rsidP="0039530C">
      <w:pPr>
        <w:jc w:val="both"/>
        <w:rPr>
          <w:rFonts w:cs="Times New Roman"/>
          <w:sz w:val="20"/>
          <w:szCs w:val="20"/>
          <w:lang w:val="en-GB"/>
        </w:rPr>
      </w:pPr>
      <w:r w:rsidRPr="00157B69">
        <w:rPr>
          <w:rFonts w:cs="Times New Roman"/>
          <w:sz w:val="20"/>
          <w:szCs w:val="20"/>
          <w:lang w:val="en-GB"/>
        </w:rPr>
        <w:t xml:space="preserve">Unlike the regime foreseen </w:t>
      </w:r>
      <w:r w:rsidR="007B7AF6" w:rsidRPr="00157B69">
        <w:rPr>
          <w:rFonts w:cs="Times New Roman"/>
          <w:sz w:val="20"/>
          <w:szCs w:val="20"/>
          <w:lang w:val="en-GB"/>
        </w:rPr>
        <w:t>in Italy, for example, or in Moldova, in Portugal,</w:t>
      </w:r>
      <w:r w:rsidR="003C04FD" w:rsidRPr="00157B69">
        <w:rPr>
          <w:rFonts w:cs="Times New Roman"/>
          <w:sz w:val="20"/>
          <w:szCs w:val="20"/>
          <w:lang w:val="en-GB"/>
        </w:rPr>
        <w:t xml:space="preserve"> whereas</w:t>
      </w:r>
      <w:r w:rsidR="007B7AF6" w:rsidRPr="00157B69">
        <w:rPr>
          <w:rFonts w:cs="Times New Roman"/>
          <w:sz w:val="20"/>
          <w:szCs w:val="20"/>
          <w:lang w:val="en-GB"/>
        </w:rPr>
        <w:t xml:space="preserve"> the autonomous regions </w:t>
      </w:r>
      <w:r w:rsidR="003C04FD" w:rsidRPr="00157B69">
        <w:rPr>
          <w:rFonts w:cs="Times New Roman"/>
          <w:sz w:val="20"/>
          <w:szCs w:val="20"/>
          <w:lang w:val="en-GB"/>
        </w:rPr>
        <w:t xml:space="preserve">of the Azores and Madeira </w:t>
      </w:r>
      <w:r w:rsidR="007B7AF6" w:rsidRPr="00157B69">
        <w:rPr>
          <w:rFonts w:cs="Times New Roman"/>
          <w:sz w:val="20"/>
          <w:szCs w:val="20"/>
          <w:lang w:val="en-GB"/>
        </w:rPr>
        <w:t xml:space="preserve">acceded to the national parliament, they have no formal access to the national executive. The regional presidents have no access to the Council of Ministers, although contact and cooperation between the national and the regional executives </w:t>
      </w:r>
      <w:r w:rsidR="003C04FD" w:rsidRPr="00157B69">
        <w:rPr>
          <w:rFonts w:cs="Times New Roman"/>
          <w:sz w:val="20"/>
          <w:szCs w:val="20"/>
          <w:lang w:val="en-GB"/>
        </w:rPr>
        <w:t>remain</w:t>
      </w:r>
      <w:r w:rsidR="007B7AF6" w:rsidRPr="00157B69">
        <w:rPr>
          <w:rFonts w:cs="Times New Roman"/>
          <w:sz w:val="20"/>
          <w:szCs w:val="20"/>
          <w:lang w:val="en-GB"/>
        </w:rPr>
        <w:t xml:space="preserve"> frequent – even if implemented in an</w:t>
      </w:r>
      <w:r w:rsidR="007B7AF6" w:rsidRPr="00157B69">
        <w:rPr>
          <w:rFonts w:cs="Times New Roman"/>
          <w:i/>
          <w:sz w:val="20"/>
          <w:szCs w:val="20"/>
          <w:lang w:val="en-GB"/>
        </w:rPr>
        <w:t xml:space="preserve"> ad hoc</w:t>
      </w:r>
      <w:r w:rsidR="007B7AF6" w:rsidRPr="00157B69">
        <w:rPr>
          <w:rFonts w:cs="Times New Roman"/>
          <w:sz w:val="20"/>
          <w:szCs w:val="20"/>
          <w:lang w:val="en-GB"/>
        </w:rPr>
        <w:t xml:space="preserve"> manner and the Portuguese experience has no parallel to the formal </w:t>
      </w:r>
      <w:r w:rsidR="009D4DD4" w:rsidRPr="00157B69">
        <w:rPr>
          <w:rFonts w:cs="Times New Roman"/>
          <w:sz w:val="20"/>
          <w:szCs w:val="20"/>
          <w:lang w:val="en-GB"/>
        </w:rPr>
        <w:t>national/regional conferences typical of federal and States, like Germany and Austria, or regionalized States, like Italy or Spain.</w:t>
      </w:r>
    </w:p>
    <w:p w:rsidR="00E52A77" w:rsidRPr="00157B69" w:rsidRDefault="003C04FD" w:rsidP="0039530C">
      <w:pPr>
        <w:jc w:val="both"/>
        <w:rPr>
          <w:rFonts w:cs="Times New Roman"/>
          <w:sz w:val="20"/>
          <w:szCs w:val="20"/>
          <w:lang w:val="en-GB"/>
        </w:rPr>
      </w:pPr>
      <w:r w:rsidRPr="00157B69">
        <w:rPr>
          <w:rFonts w:cs="Times New Roman"/>
          <w:sz w:val="20"/>
          <w:szCs w:val="20"/>
          <w:lang w:val="en-GB"/>
        </w:rPr>
        <w:t>At the legislative level, European integration has entailed closer cooperation between the regional and the national l</w:t>
      </w:r>
      <w:r w:rsidR="00C63B2B" w:rsidRPr="00157B69">
        <w:rPr>
          <w:rFonts w:cs="Times New Roman"/>
          <w:sz w:val="20"/>
          <w:szCs w:val="20"/>
          <w:lang w:val="en-GB"/>
        </w:rPr>
        <w:t>egislatives. Autonomy originally translated into a division of competenc</w:t>
      </w:r>
      <w:r w:rsidR="00002F6C">
        <w:rPr>
          <w:rFonts w:cs="Times New Roman"/>
          <w:sz w:val="20"/>
          <w:szCs w:val="20"/>
          <w:lang w:val="en-GB"/>
        </w:rPr>
        <w:t>i</w:t>
      </w:r>
      <w:r w:rsidR="00C63B2B" w:rsidRPr="00157B69">
        <w:rPr>
          <w:rFonts w:cs="Times New Roman"/>
          <w:sz w:val="20"/>
          <w:szCs w:val="20"/>
          <w:lang w:val="en-GB"/>
        </w:rPr>
        <w:t>es between the overall State and the Regions. No specific cooperation between the regional and the national legislatives was required insofar as they legislated over different things. So much so that autonomy entailed nothing less than the transfer of competenc</w:t>
      </w:r>
      <w:r w:rsidR="00002F6C">
        <w:rPr>
          <w:rFonts w:cs="Times New Roman"/>
          <w:sz w:val="20"/>
          <w:szCs w:val="20"/>
          <w:lang w:val="en-GB"/>
        </w:rPr>
        <w:t>i</w:t>
      </w:r>
      <w:r w:rsidR="00C63B2B" w:rsidRPr="00157B69">
        <w:rPr>
          <w:rFonts w:cs="Times New Roman"/>
          <w:sz w:val="20"/>
          <w:szCs w:val="20"/>
          <w:lang w:val="en-GB"/>
        </w:rPr>
        <w:t>es from the national Parliament</w:t>
      </w:r>
      <w:r w:rsidR="00FD3C6D" w:rsidRPr="00157B69">
        <w:rPr>
          <w:rFonts w:cs="Times New Roman"/>
          <w:sz w:val="20"/>
          <w:szCs w:val="20"/>
          <w:lang w:val="en-GB"/>
        </w:rPr>
        <w:t>,</w:t>
      </w:r>
      <w:r w:rsidR="00C63B2B" w:rsidRPr="00157B69">
        <w:rPr>
          <w:rFonts w:cs="Times New Roman"/>
          <w:sz w:val="20"/>
          <w:szCs w:val="20"/>
          <w:lang w:val="en-GB"/>
        </w:rPr>
        <w:t xml:space="preserve"> and Government</w:t>
      </w:r>
      <w:r w:rsidR="00FD3C6D" w:rsidRPr="00157B69">
        <w:rPr>
          <w:rFonts w:cs="Times New Roman"/>
          <w:sz w:val="20"/>
          <w:szCs w:val="20"/>
          <w:lang w:val="en-GB"/>
        </w:rPr>
        <w:t>,</w:t>
      </w:r>
      <w:r w:rsidR="00C63B2B" w:rsidRPr="00157B69">
        <w:rPr>
          <w:rFonts w:cs="Times New Roman"/>
          <w:sz w:val="20"/>
          <w:szCs w:val="20"/>
          <w:lang w:val="en-GB"/>
        </w:rPr>
        <w:t xml:space="preserve"> to their regional counterparts. Yet, the moment that European integration translates into the transfer of competenc</w:t>
      </w:r>
      <w:r w:rsidR="00002F6C">
        <w:rPr>
          <w:rFonts w:cs="Times New Roman"/>
          <w:sz w:val="20"/>
          <w:szCs w:val="20"/>
          <w:lang w:val="en-GB"/>
        </w:rPr>
        <w:t>i</w:t>
      </w:r>
      <w:r w:rsidR="00C63B2B" w:rsidRPr="00157B69">
        <w:rPr>
          <w:rFonts w:cs="Times New Roman"/>
          <w:sz w:val="20"/>
          <w:szCs w:val="20"/>
          <w:lang w:val="en-GB"/>
        </w:rPr>
        <w:t xml:space="preserve">es from both </w:t>
      </w:r>
      <w:r w:rsidR="00FD3C6D" w:rsidRPr="00157B69">
        <w:rPr>
          <w:rFonts w:cs="Times New Roman"/>
          <w:sz w:val="20"/>
          <w:szCs w:val="20"/>
          <w:lang w:val="en-GB"/>
        </w:rPr>
        <w:t xml:space="preserve">nation and </w:t>
      </w:r>
      <w:r w:rsidR="00C63B2B" w:rsidRPr="00157B69">
        <w:rPr>
          <w:rFonts w:cs="Times New Roman"/>
          <w:sz w:val="20"/>
          <w:szCs w:val="20"/>
          <w:lang w:val="en-GB"/>
        </w:rPr>
        <w:t>region to the EU</w:t>
      </w:r>
      <w:r w:rsidR="00447FB8" w:rsidRPr="00157B69">
        <w:rPr>
          <w:rFonts w:cs="Times New Roman"/>
          <w:sz w:val="20"/>
          <w:szCs w:val="20"/>
          <w:lang w:val="en-GB"/>
        </w:rPr>
        <w:t xml:space="preserve">, understandings and cooperation between the regional and national institutions – including Parliament – become </w:t>
      </w:r>
      <w:r w:rsidR="00FD3C6D" w:rsidRPr="00157B69">
        <w:rPr>
          <w:rFonts w:cs="Times New Roman"/>
          <w:sz w:val="20"/>
          <w:szCs w:val="20"/>
          <w:lang w:val="en-GB"/>
        </w:rPr>
        <w:t xml:space="preserve">a </w:t>
      </w:r>
      <w:r w:rsidR="00447FB8" w:rsidRPr="00157B69">
        <w:rPr>
          <w:rFonts w:cs="Times New Roman"/>
          <w:sz w:val="20"/>
          <w:szCs w:val="20"/>
          <w:lang w:val="en-GB"/>
        </w:rPr>
        <w:t>necess</w:t>
      </w:r>
      <w:r w:rsidR="00FD3C6D" w:rsidRPr="00157B69">
        <w:rPr>
          <w:rFonts w:cs="Times New Roman"/>
          <w:sz w:val="20"/>
          <w:szCs w:val="20"/>
          <w:lang w:val="en-GB"/>
        </w:rPr>
        <w:t>it</w:t>
      </w:r>
      <w:r w:rsidR="00447FB8" w:rsidRPr="00157B69">
        <w:rPr>
          <w:rFonts w:cs="Times New Roman"/>
          <w:sz w:val="20"/>
          <w:szCs w:val="20"/>
          <w:lang w:val="en-GB"/>
        </w:rPr>
        <w:t>y. And the Treaty of Lisbon underlined this requirement with the introduction of mechanism of association of the national and regional parliaments to the European decision</w:t>
      </w:r>
      <w:r w:rsidR="00002F6C">
        <w:rPr>
          <w:rFonts w:cs="Times New Roman"/>
          <w:sz w:val="20"/>
          <w:szCs w:val="20"/>
          <w:lang w:val="en-GB"/>
        </w:rPr>
        <w:t>-</w:t>
      </w:r>
      <w:r w:rsidR="00447FB8" w:rsidRPr="00157B69">
        <w:rPr>
          <w:rFonts w:cs="Times New Roman"/>
          <w:sz w:val="20"/>
          <w:szCs w:val="20"/>
          <w:lang w:val="en-GB"/>
        </w:rPr>
        <w:t>making mechanisms, including the regional capacity to assure the transposition</w:t>
      </w:r>
      <w:r w:rsidR="00C63B2B" w:rsidRPr="00157B69">
        <w:rPr>
          <w:rFonts w:cs="Times New Roman"/>
          <w:sz w:val="20"/>
          <w:szCs w:val="20"/>
          <w:lang w:val="en-GB"/>
        </w:rPr>
        <w:t xml:space="preserve"> </w:t>
      </w:r>
      <w:r w:rsidR="00447FB8" w:rsidRPr="00157B69">
        <w:rPr>
          <w:rFonts w:cs="Times New Roman"/>
          <w:sz w:val="20"/>
          <w:szCs w:val="20"/>
          <w:lang w:val="en-GB"/>
        </w:rPr>
        <w:t>of directives and the mechanisms of verification of subsidiarity and proportionality of European policies.</w:t>
      </w:r>
    </w:p>
    <w:p w:rsidR="00447FB8" w:rsidRPr="00157B69" w:rsidRDefault="00447FB8" w:rsidP="0039530C">
      <w:pPr>
        <w:jc w:val="both"/>
        <w:rPr>
          <w:rFonts w:cs="Times New Roman"/>
          <w:sz w:val="20"/>
          <w:szCs w:val="20"/>
          <w:lang w:val="en-GB"/>
        </w:rPr>
      </w:pPr>
      <w:r w:rsidRPr="00157B69">
        <w:rPr>
          <w:rFonts w:cs="Times New Roman"/>
          <w:sz w:val="20"/>
          <w:szCs w:val="20"/>
          <w:lang w:val="en-GB"/>
        </w:rPr>
        <w:lastRenderedPageBreak/>
        <w:t>Furthermore, regional access to the E</w:t>
      </w:r>
      <w:r w:rsidR="00002F6C">
        <w:rPr>
          <w:rFonts w:cs="Times New Roman"/>
          <w:sz w:val="20"/>
          <w:szCs w:val="20"/>
          <w:lang w:val="en-GB"/>
        </w:rPr>
        <w:t>U</w:t>
      </w:r>
      <w:r w:rsidRPr="00157B69">
        <w:rPr>
          <w:rFonts w:cs="Times New Roman"/>
          <w:sz w:val="20"/>
          <w:szCs w:val="20"/>
          <w:lang w:val="en-GB"/>
        </w:rPr>
        <w:t xml:space="preserve"> is further assured by the systematic presence of Azorean and Madeiran Members of the European Parliament and by the Office that both regions jointly have near the European institutions, besides their integration of the national Portuguese mission to the EU.</w:t>
      </w:r>
    </w:p>
    <w:p w:rsidR="00D541AA" w:rsidRPr="00157B69" w:rsidRDefault="00D541AA" w:rsidP="0039530C">
      <w:pPr>
        <w:jc w:val="both"/>
        <w:rPr>
          <w:rFonts w:cs="Times New Roman"/>
          <w:sz w:val="20"/>
          <w:szCs w:val="20"/>
          <w:lang w:val="en-GB"/>
        </w:rPr>
      </w:pPr>
      <w:r w:rsidRPr="00157B69">
        <w:rPr>
          <w:rFonts w:cs="Times New Roman"/>
          <w:sz w:val="20"/>
          <w:szCs w:val="20"/>
          <w:lang w:val="en-GB"/>
        </w:rPr>
        <w:t xml:space="preserve">In a word, whereas autonomy was understood as an instrument for detaching those domains that were understood to constitute a </w:t>
      </w:r>
      <w:r w:rsidRPr="00157B69">
        <w:rPr>
          <w:rFonts w:cs="Times New Roman"/>
          <w:i/>
          <w:sz w:val="20"/>
          <w:szCs w:val="20"/>
          <w:lang w:val="en-GB"/>
        </w:rPr>
        <w:t>specific interest</w:t>
      </w:r>
      <w:r w:rsidRPr="00157B69">
        <w:rPr>
          <w:rFonts w:cs="Times New Roman"/>
          <w:sz w:val="20"/>
          <w:szCs w:val="20"/>
          <w:lang w:val="en-GB"/>
        </w:rPr>
        <w:t xml:space="preserve"> of each of the archipelagos from the Portuguese nation and, therefore, to withdraw them from the national institutions and organs of power in order to reserve them to the regions themselves and to have them freely determined by their own institutions – legislative and executive</w:t>
      </w:r>
      <w:r w:rsidR="00002F6C">
        <w:rPr>
          <w:rFonts w:cs="Times New Roman"/>
          <w:sz w:val="20"/>
          <w:szCs w:val="20"/>
          <w:lang w:val="en-GB"/>
        </w:rPr>
        <w:t xml:space="preserve"> </w:t>
      </w:r>
      <w:r w:rsidR="00002F6C" w:rsidRPr="00157B69">
        <w:rPr>
          <w:rFonts w:cs="Times New Roman"/>
          <w:sz w:val="20"/>
          <w:szCs w:val="20"/>
          <w:lang w:val="en-GB"/>
        </w:rPr>
        <w:t>–</w:t>
      </w:r>
      <w:r w:rsidRPr="00157B69">
        <w:rPr>
          <w:rFonts w:cs="Times New Roman"/>
          <w:sz w:val="20"/>
          <w:szCs w:val="20"/>
          <w:lang w:val="en-GB"/>
        </w:rPr>
        <w:t xml:space="preserve">, </w:t>
      </w:r>
      <w:r w:rsidR="00F26E16" w:rsidRPr="00157B69">
        <w:rPr>
          <w:rFonts w:cs="Times New Roman"/>
          <w:sz w:val="20"/>
          <w:szCs w:val="20"/>
          <w:lang w:val="en-GB"/>
        </w:rPr>
        <w:t>it quickly became evident that autonomy also required close participation and cooperation among national and regional organs and institutions, and European</w:t>
      </w:r>
      <w:r w:rsidR="00FD3C6D" w:rsidRPr="00157B69">
        <w:rPr>
          <w:rFonts w:cs="Times New Roman"/>
          <w:sz w:val="20"/>
          <w:szCs w:val="20"/>
          <w:lang w:val="en-GB"/>
        </w:rPr>
        <w:t xml:space="preserve"> </w:t>
      </w:r>
      <w:r w:rsidR="00002F6C">
        <w:rPr>
          <w:rFonts w:cs="Times New Roman"/>
          <w:sz w:val="20"/>
          <w:szCs w:val="20"/>
          <w:lang w:val="en-GB"/>
        </w:rPr>
        <w:t xml:space="preserve">ones </w:t>
      </w:r>
      <w:r w:rsidR="00FD3C6D" w:rsidRPr="00157B69">
        <w:rPr>
          <w:rFonts w:cs="Times New Roman"/>
          <w:sz w:val="20"/>
          <w:szCs w:val="20"/>
          <w:lang w:val="en-GB"/>
        </w:rPr>
        <w:t>too</w:t>
      </w:r>
      <w:r w:rsidR="00F26E16" w:rsidRPr="00157B69">
        <w:rPr>
          <w:rFonts w:cs="Times New Roman"/>
          <w:sz w:val="20"/>
          <w:szCs w:val="20"/>
          <w:lang w:val="en-GB"/>
        </w:rPr>
        <w:t xml:space="preserve">. It quickly became clear that just about </w:t>
      </w:r>
      <w:r w:rsidR="00FD3C6D" w:rsidRPr="00157B69">
        <w:rPr>
          <w:rFonts w:cs="Times New Roman"/>
          <w:sz w:val="20"/>
          <w:szCs w:val="20"/>
          <w:lang w:val="en-GB"/>
        </w:rPr>
        <w:t>not single one</w:t>
      </w:r>
      <w:r w:rsidR="00F26E16" w:rsidRPr="00157B69">
        <w:rPr>
          <w:rFonts w:cs="Times New Roman"/>
          <w:sz w:val="20"/>
          <w:szCs w:val="20"/>
          <w:lang w:val="en-GB"/>
        </w:rPr>
        <w:t xml:space="preserve"> of the domains that were constitutionally reserved to t</w:t>
      </w:r>
      <w:r w:rsidR="00FD3C6D" w:rsidRPr="00157B69">
        <w:rPr>
          <w:rFonts w:cs="Times New Roman"/>
          <w:sz w:val="20"/>
          <w:szCs w:val="20"/>
          <w:lang w:val="en-GB"/>
        </w:rPr>
        <w:t>he Autonomous Regions, could</w:t>
      </w:r>
      <w:r w:rsidR="00F26E16" w:rsidRPr="00157B69">
        <w:rPr>
          <w:rFonts w:cs="Times New Roman"/>
          <w:sz w:val="20"/>
          <w:szCs w:val="20"/>
          <w:lang w:val="en-GB"/>
        </w:rPr>
        <w:t xml:space="preserve"> be handled </w:t>
      </w:r>
      <w:r w:rsidR="00FD3C6D" w:rsidRPr="00157B69">
        <w:rPr>
          <w:rFonts w:cs="Times New Roman"/>
          <w:sz w:val="20"/>
          <w:szCs w:val="20"/>
          <w:lang w:val="en-GB"/>
        </w:rPr>
        <w:t xml:space="preserve">effectively </w:t>
      </w:r>
      <w:r w:rsidR="00F26E16" w:rsidRPr="00157B69">
        <w:rPr>
          <w:rFonts w:cs="Times New Roman"/>
          <w:sz w:val="20"/>
          <w:szCs w:val="20"/>
          <w:lang w:val="en-GB"/>
        </w:rPr>
        <w:t>by the Regions alone</w:t>
      </w:r>
      <w:r w:rsidR="00A362AA" w:rsidRPr="00157B69">
        <w:rPr>
          <w:rFonts w:cs="Times New Roman"/>
          <w:sz w:val="20"/>
          <w:szCs w:val="20"/>
          <w:lang w:val="en-GB"/>
        </w:rPr>
        <w:t>, requiring, instead, close legislative, executive and administrative cooperation between</w:t>
      </w:r>
      <w:r w:rsidR="00FD3C6D" w:rsidRPr="00157B69">
        <w:rPr>
          <w:rFonts w:cs="Times New Roman"/>
          <w:sz w:val="20"/>
          <w:szCs w:val="20"/>
          <w:lang w:val="en-GB"/>
        </w:rPr>
        <w:t xml:space="preserve"> the</w:t>
      </w:r>
      <w:r w:rsidR="00A362AA" w:rsidRPr="00157B69">
        <w:rPr>
          <w:rFonts w:cs="Times New Roman"/>
          <w:sz w:val="20"/>
          <w:szCs w:val="20"/>
          <w:lang w:val="en-GB"/>
        </w:rPr>
        <w:t xml:space="preserve"> regional, national and European levels</w:t>
      </w:r>
      <w:r w:rsidR="00FD3C6D" w:rsidRPr="00157B69">
        <w:rPr>
          <w:rFonts w:cs="Times New Roman"/>
          <w:sz w:val="20"/>
          <w:szCs w:val="20"/>
          <w:lang w:val="en-GB"/>
        </w:rPr>
        <w:t xml:space="preserve"> and institutions</w:t>
      </w:r>
      <w:r w:rsidR="00A362AA" w:rsidRPr="00157B69">
        <w:rPr>
          <w:rFonts w:cs="Times New Roman"/>
          <w:sz w:val="20"/>
          <w:szCs w:val="20"/>
          <w:lang w:val="en-GB"/>
        </w:rPr>
        <w:t>.</w:t>
      </w:r>
      <w:r w:rsidR="00747924" w:rsidRPr="00157B69">
        <w:rPr>
          <w:rFonts w:cs="Times New Roman"/>
          <w:sz w:val="20"/>
          <w:szCs w:val="20"/>
          <w:lang w:val="en-GB"/>
        </w:rPr>
        <w:t xml:space="preserve"> And this is not to say that there are no disputes or controversies. </w:t>
      </w:r>
      <w:r w:rsidR="00FD3C6D" w:rsidRPr="00157B69">
        <w:rPr>
          <w:rFonts w:cs="Times New Roman"/>
          <w:sz w:val="20"/>
          <w:szCs w:val="20"/>
          <w:lang w:val="en-GB"/>
        </w:rPr>
        <w:t>And, t</w:t>
      </w:r>
      <w:r w:rsidR="00747924" w:rsidRPr="00157B69">
        <w:rPr>
          <w:rFonts w:cs="Times New Roman"/>
          <w:sz w:val="20"/>
          <w:szCs w:val="20"/>
          <w:lang w:val="en-GB"/>
        </w:rPr>
        <w:t xml:space="preserve">o my mind, the ocean, </w:t>
      </w:r>
      <w:r w:rsidR="00FD3C6D" w:rsidRPr="00157B69">
        <w:rPr>
          <w:rFonts w:cs="Times New Roman"/>
          <w:sz w:val="20"/>
          <w:szCs w:val="20"/>
          <w:lang w:val="en-GB"/>
        </w:rPr>
        <w:t xml:space="preserve">the </w:t>
      </w:r>
      <w:r w:rsidR="00747924" w:rsidRPr="00157B69">
        <w:rPr>
          <w:rFonts w:cs="Times New Roman"/>
          <w:sz w:val="20"/>
          <w:szCs w:val="20"/>
          <w:lang w:val="en-GB"/>
        </w:rPr>
        <w:t>property of its waters, fish and seabed minera</w:t>
      </w:r>
      <w:r w:rsidR="00FD3C6D" w:rsidRPr="00157B69">
        <w:rPr>
          <w:rFonts w:cs="Times New Roman"/>
          <w:sz w:val="20"/>
          <w:szCs w:val="20"/>
          <w:lang w:val="en-GB"/>
        </w:rPr>
        <w:t>l resources stands out as the one promising more and more intensive conflict in the near future.</w:t>
      </w:r>
    </w:p>
    <w:p w:rsidR="00A362AA" w:rsidRPr="00157B69" w:rsidRDefault="00A362AA" w:rsidP="0039530C">
      <w:pPr>
        <w:jc w:val="both"/>
        <w:rPr>
          <w:rFonts w:cs="Times New Roman"/>
          <w:sz w:val="20"/>
          <w:szCs w:val="20"/>
          <w:lang w:val="en-GB"/>
        </w:rPr>
      </w:pPr>
      <w:r w:rsidRPr="00157B69">
        <w:rPr>
          <w:rFonts w:cs="Times New Roman"/>
          <w:sz w:val="20"/>
          <w:szCs w:val="20"/>
          <w:lang w:val="en-GB"/>
        </w:rPr>
        <w:t xml:space="preserve">Shifting now to the </w:t>
      </w:r>
      <w:r w:rsidRPr="00002F6C">
        <w:rPr>
          <w:rFonts w:cs="Times New Roman"/>
          <w:b/>
          <w:sz w:val="20"/>
          <w:szCs w:val="20"/>
          <w:lang w:val="en-GB"/>
        </w:rPr>
        <w:t>internal level</w:t>
      </w:r>
      <w:r w:rsidRPr="00157B69">
        <w:rPr>
          <w:rFonts w:cs="Times New Roman"/>
          <w:sz w:val="20"/>
          <w:szCs w:val="20"/>
          <w:lang w:val="en-GB"/>
        </w:rPr>
        <w:t>,</w:t>
      </w:r>
      <w:r w:rsidR="0079693F" w:rsidRPr="00157B69">
        <w:rPr>
          <w:rFonts w:cs="Times New Roman"/>
          <w:sz w:val="20"/>
          <w:szCs w:val="20"/>
          <w:lang w:val="en-GB"/>
        </w:rPr>
        <w:t xml:space="preserve"> it is important to underline the institutional framework designed for the effective implementation of </w:t>
      </w:r>
      <w:r w:rsidR="00002F6C">
        <w:rPr>
          <w:rFonts w:cs="Times New Roman"/>
          <w:sz w:val="20"/>
          <w:szCs w:val="20"/>
          <w:lang w:val="en-GB"/>
        </w:rPr>
        <w:t>r</w:t>
      </w:r>
      <w:r w:rsidR="0079693F" w:rsidRPr="00157B69">
        <w:rPr>
          <w:rFonts w:cs="Times New Roman"/>
          <w:sz w:val="20"/>
          <w:szCs w:val="20"/>
          <w:lang w:val="en-GB"/>
        </w:rPr>
        <w:t xml:space="preserve">egional autonomy of the </w:t>
      </w:r>
      <w:r w:rsidR="00FD3C6D" w:rsidRPr="00157B69">
        <w:rPr>
          <w:rFonts w:cs="Times New Roman"/>
          <w:sz w:val="20"/>
          <w:szCs w:val="20"/>
          <w:lang w:val="en-GB"/>
        </w:rPr>
        <w:t xml:space="preserve">Portuguese </w:t>
      </w:r>
      <w:r w:rsidR="0079693F" w:rsidRPr="00157B69">
        <w:rPr>
          <w:rFonts w:cs="Times New Roman"/>
          <w:sz w:val="20"/>
          <w:szCs w:val="20"/>
          <w:lang w:val="en-GB"/>
        </w:rPr>
        <w:t xml:space="preserve">archipelagos. Resorting to the traditional Western configuration of political power in three tiers, legislative, executive and judiciary, I would argue that the Portuguese option was </w:t>
      </w:r>
      <w:r w:rsidR="009B4230" w:rsidRPr="00157B69">
        <w:rPr>
          <w:rFonts w:cs="Times New Roman"/>
          <w:sz w:val="20"/>
          <w:szCs w:val="20"/>
          <w:lang w:val="en-GB"/>
        </w:rPr>
        <w:t xml:space="preserve">for a conception of the Region understood as substantially different from the local authorities (dealt with in a different chapter of the Constitution) and as a kind of insipient or incomplete State: an entity that shares some, although not all, of the prerogatives of </w:t>
      </w:r>
      <w:r w:rsidR="00002F6C">
        <w:rPr>
          <w:rFonts w:cs="Times New Roman"/>
          <w:sz w:val="20"/>
          <w:szCs w:val="20"/>
          <w:lang w:val="en-GB"/>
        </w:rPr>
        <w:t>s</w:t>
      </w:r>
      <w:r w:rsidR="009B4230" w:rsidRPr="00157B69">
        <w:rPr>
          <w:rFonts w:cs="Times New Roman"/>
          <w:sz w:val="20"/>
          <w:szCs w:val="20"/>
          <w:lang w:val="en-GB"/>
        </w:rPr>
        <w:t>tatehood. Of the three powers of the State, the autonomous regions share only the first two, legislative and executive, but not the third, judiciary. And, although boun</w:t>
      </w:r>
      <w:r w:rsidR="00C02D5C" w:rsidRPr="00157B69">
        <w:rPr>
          <w:rFonts w:cs="Times New Roman"/>
          <w:sz w:val="20"/>
          <w:szCs w:val="20"/>
          <w:lang w:val="en-GB"/>
        </w:rPr>
        <w:t>d to the national constitution</w:t>
      </w:r>
      <w:r w:rsidR="009B4230" w:rsidRPr="00157B69">
        <w:rPr>
          <w:rFonts w:cs="Times New Roman"/>
          <w:sz w:val="20"/>
          <w:szCs w:val="20"/>
          <w:lang w:val="en-GB"/>
        </w:rPr>
        <w:t>, the autonomous regime cannot be altered, except upon the initi</w:t>
      </w:r>
      <w:r w:rsidR="00402FD5" w:rsidRPr="00157B69">
        <w:rPr>
          <w:rFonts w:cs="Times New Roman"/>
          <w:sz w:val="20"/>
          <w:szCs w:val="20"/>
          <w:lang w:val="en-GB"/>
        </w:rPr>
        <w:t>ative of the Regions themselves</w:t>
      </w:r>
      <w:r w:rsidR="008D5259" w:rsidRPr="00157B69">
        <w:rPr>
          <w:rFonts w:cs="Times New Roman"/>
          <w:sz w:val="20"/>
          <w:szCs w:val="20"/>
          <w:lang w:val="en-GB"/>
        </w:rPr>
        <w:t>. So much</w:t>
      </w:r>
      <w:r w:rsidR="00C02D5C" w:rsidRPr="00157B69">
        <w:rPr>
          <w:rFonts w:cs="Times New Roman"/>
          <w:sz w:val="20"/>
          <w:szCs w:val="20"/>
          <w:lang w:val="en-GB"/>
        </w:rPr>
        <w:t xml:space="preserve"> so that autonomy </w:t>
      </w:r>
      <w:r w:rsidR="00402FD5" w:rsidRPr="00157B69">
        <w:rPr>
          <w:rFonts w:cs="Times New Roman"/>
          <w:sz w:val="20"/>
          <w:szCs w:val="20"/>
          <w:lang w:val="en-GB"/>
        </w:rPr>
        <w:t>integrat</w:t>
      </w:r>
      <w:r w:rsidR="00C02D5C" w:rsidRPr="00157B69">
        <w:rPr>
          <w:rFonts w:cs="Times New Roman"/>
          <w:sz w:val="20"/>
          <w:szCs w:val="20"/>
          <w:lang w:val="en-GB"/>
        </w:rPr>
        <w:t>es</w:t>
      </w:r>
      <w:r w:rsidR="00402FD5" w:rsidRPr="00157B69">
        <w:rPr>
          <w:rFonts w:cs="Times New Roman"/>
          <w:sz w:val="20"/>
          <w:szCs w:val="20"/>
          <w:lang w:val="en-GB"/>
        </w:rPr>
        <w:t xml:space="preserve"> the limits of constitutional revision.</w:t>
      </w:r>
    </w:p>
    <w:p w:rsidR="009B4230" w:rsidRPr="00157B69" w:rsidRDefault="00402FD5" w:rsidP="0048089D">
      <w:pPr>
        <w:jc w:val="both"/>
        <w:rPr>
          <w:rFonts w:cs="Times New Roman"/>
          <w:i/>
          <w:sz w:val="20"/>
          <w:szCs w:val="20"/>
          <w:lang w:val="en-GB"/>
        </w:rPr>
      </w:pPr>
      <w:r w:rsidRPr="00157B69">
        <w:rPr>
          <w:rFonts w:cs="Times New Roman"/>
          <w:sz w:val="20"/>
          <w:szCs w:val="20"/>
          <w:lang w:val="en-GB"/>
        </w:rPr>
        <w:t>In Portugal, the judicial system remains unitary, crowned b</w:t>
      </w:r>
      <w:r w:rsidR="00C02D5C" w:rsidRPr="00157B69">
        <w:rPr>
          <w:rFonts w:cs="Times New Roman"/>
          <w:sz w:val="20"/>
          <w:szCs w:val="20"/>
          <w:lang w:val="en-GB"/>
        </w:rPr>
        <w:t>y a single Constitutional Court</w:t>
      </w:r>
      <w:r w:rsidRPr="00157B69">
        <w:rPr>
          <w:rFonts w:cs="Times New Roman"/>
          <w:sz w:val="20"/>
          <w:szCs w:val="20"/>
          <w:lang w:val="en-GB"/>
        </w:rPr>
        <w:t xml:space="preserve"> that functions as the Court of final instance for </w:t>
      </w:r>
      <w:r w:rsidR="00C02D5C" w:rsidRPr="00157B69">
        <w:rPr>
          <w:rFonts w:cs="Times New Roman"/>
          <w:sz w:val="20"/>
          <w:szCs w:val="20"/>
          <w:lang w:val="en-GB"/>
        </w:rPr>
        <w:t>the entire country</w:t>
      </w:r>
      <w:r w:rsidRPr="00157B69">
        <w:rPr>
          <w:rFonts w:cs="Times New Roman"/>
          <w:sz w:val="20"/>
          <w:szCs w:val="20"/>
          <w:lang w:val="en-GB"/>
        </w:rPr>
        <w:t>.</w:t>
      </w:r>
      <w:r w:rsidR="00A33AEC" w:rsidRPr="00157B69">
        <w:rPr>
          <w:rFonts w:cs="Times New Roman"/>
          <w:sz w:val="20"/>
          <w:szCs w:val="20"/>
          <w:lang w:val="en-GB"/>
        </w:rPr>
        <w:t xml:space="preserve"> Each of the regions, however, has its own legislative and its own executive. The Constitution has no place for </w:t>
      </w:r>
      <w:r w:rsidR="00A33AEC" w:rsidRPr="00157B69">
        <w:rPr>
          <w:rFonts w:cs="Times New Roman"/>
          <w:i/>
          <w:sz w:val="20"/>
          <w:szCs w:val="20"/>
          <w:lang w:val="en-GB"/>
        </w:rPr>
        <w:t xml:space="preserve">Azoreans </w:t>
      </w:r>
      <w:r w:rsidR="00A33AEC" w:rsidRPr="00157B69">
        <w:rPr>
          <w:rFonts w:cs="Times New Roman"/>
          <w:sz w:val="20"/>
          <w:szCs w:val="20"/>
          <w:lang w:val="en-GB"/>
        </w:rPr>
        <w:t xml:space="preserve">or </w:t>
      </w:r>
      <w:r w:rsidR="00A33AEC" w:rsidRPr="00157B69">
        <w:rPr>
          <w:rFonts w:cs="Times New Roman"/>
          <w:i/>
          <w:sz w:val="20"/>
          <w:szCs w:val="20"/>
          <w:lang w:val="en-GB"/>
        </w:rPr>
        <w:t>Madeiran citizenship</w:t>
      </w:r>
      <w:r w:rsidR="00A33AEC" w:rsidRPr="00157B69">
        <w:rPr>
          <w:rFonts w:cs="Times New Roman"/>
          <w:sz w:val="20"/>
          <w:szCs w:val="20"/>
          <w:lang w:val="en-GB"/>
        </w:rPr>
        <w:t xml:space="preserve">, or for </w:t>
      </w:r>
      <w:r w:rsidR="00A33AEC" w:rsidRPr="00157B69">
        <w:rPr>
          <w:rFonts w:cs="Times New Roman"/>
          <w:i/>
          <w:sz w:val="20"/>
          <w:szCs w:val="20"/>
          <w:lang w:val="en-GB"/>
        </w:rPr>
        <w:t>Azorean</w:t>
      </w:r>
      <w:r w:rsidR="00A33AEC" w:rsidRPr="00157B69">
        <w:rPr>
          <w:rFonts w:cs="Times New Roman"/>
          <w:sz w:val="20"/>
          <w:szCs w:val="20"/>
          <w:lang w:val="en-GB"/>
        </w:rPr>
        <w:t xml:space="preserve"> or </w:t>
      </w:r>
      <w:r w:rsidR="00A33AEC" w:rsidRPr="00157B69">
        <w:rPr>
          <w:rFonts w:cs="Times New Roman"/>
          <w:i/>
          <w:sz w:val="20"/>
          <w:szCs w:val="20"/>
          <w:lang w:val="en-GB"/>
        </w:rPr>
        <w:t>Madeiran citizens</w:t>
      </w:r>
      <w:r w:rsidR="00C02D5C" w:rsidRPr="00157B69">
        <w:rPr>
          <w:rFonts w:cs="Times New Roman"/>
          <w:i/>
          <w:sz w:val="20"/>
          <w:szCs w:val="20"/>
          <w:lang w:val="en-GB"/>
        </w:rPr>
        <w:t xml:space="preserve"> – </w:t>
      </w:r>
      <w:r w:rsidR="00C02D5C" w:rsidRPr="00157B69">
        <w:rPr>
          <w:rFonts w:cs="Times New Roman"/>
          <w:sz w:val="20"/>
          <w:szCs w:val="20"/>
          <w:lang w:val="en-GB"/>
        </w:rPr>
        <w:t>although it clearly allows the Azores and Madeira to adopt a system of rights of their own</w:t>
      </w:r>
      <w:r w:rsidR="00A33AEC" w:rsidRPr="00157B69">
        <w:rPr>
          <w:rFonts w:cs="Times New Roman"/>
          <w:sz w:val="20"/>
          <w:szCs w:val="20"/>
          <w:lang w:val="en-GB"/>
        </w:rPr>
        <w:t xml:space="preserve">. Azoreans and Madeirans are understood simply as Portuguese residing in one or the other of the archipelagos. And it is with full normality that a Portuguese </w:t>
      </w:r>
      <w:r w:rsidR="0048089D" w:rsidRPr="00157B69">
        <w:rPr>
          <w:rFonts w:cs="Times New Roman"/>
          <w:sz w:val="20"/>
          <w:szCs w:val="20"/>
          <w:lang w:val="en-GB"/>
        </w:rPr>
        <w:t>from the mainland settling in one or the other archipelago becomes a full citizen upon arrival, inclu</w:t>
      </w:r>
      <w:r w:rsidR="00C02D5C" w:rsidRPr="00157B69">
        <w:rPr>
          <w:rFonts w:cs="Times New Roman"/>
          <w:sz w:val="20"/>
          <w:szCs w:val="20"/>
          <w:lang w:val="en-GB"/>
        </w:rPr>
        <w:t>sively</w:t>
      </w:r>
      <w:r w:rsidR="0048089D" w:rsidRPr="00157B69">
        <w:rPr>
          <w:rFonts w:cs="Times New Roman"/>
          <w:sz w:val="20"/>
          <w:szCs w:val="20"/>
          <w:lang w:val="en-GB"/>
        </w:rPr>
        <w:t xml:space="preserve"> with the full rights of passive and active regional citizenship.</w:t>
      </w:r>
    </w:p>
    <w:p w:rsidR="00E85DEB" w:rsidRPr="00157B69" w:rsidRDefault="006069BF" w:rsidP="0039530C">
      <w:pPr>
        <w:jc w:val="both"/>
        <w:rPr>
          <w:rFonts w:cs="Times New Roman"/>
          <w:sz w:val="20"/>
          <w:szCs w:val="20"/>
          <w:lang w:val="en-GB"/>
        </w:rPr>
      </w:pPr>
      <w:r w:rsidRPr="00157B69">
        <w:rPr>
          <w:rFonts w:cs="Times New Roman"/>
          <w:sz w:val="20"/>
          <w:szCs w:val="20"/>
          <w:lang w:val="en-GB"/>
        </w:rPr>
        <w:t>Each Region elects, by universal suffrage, its own Legislative Assembly, which functions as a true Regional Parliament, entrusted with the definition of Regional policies, which are framed as laws. In strictly traditional parliamentary fashion, from the regional elections emerge the regional executives which, appointed by the Representative of the Republic, a figure that is named by the President of the Repub</w:t>
      </w:r>
      <w:r w:rsidR="00E85DEB" w:rsidRPr="00157B69">
        <w:rPr>
          <w:rFonts w:cs="Times New Roman"/>
          <w:sz w:val="20"/>
          <w:szCs w:val="20"/>
          <w:lang w:val="en-GB"/>
        </w:rPr>
        <w:t>l</w:t>
      </w:r>
      <w:r w:rsidRPr="00157B69">
        <w:rPr>
          <w:rFonts w:cs="Times New Roman"/>
          <w:sz w:val="20"/>
          <w:szCs w:val="20"/>
          <w:lang w:val="en-GB"/>
        </w:rPr>
        <w:t>ic</w:t>
      </w:r>
      <w:r w:rsidR="00E85DEB" w:rsidRPr="00157B69">
        <w:rPr>
          <w:rFonts w:cs="Times New Roman"/>
          <w:sz w:val="20"/>
          <w:szCs w:val="20"/>
          <w:lang w:val="en-GB"/>
        </w:rPr>
        <w:t>, of whom I should like to say a few additional words in a minute, answer politically, to the respective Regional Parliament alone.</w:t>
      </w:r>
    </w:p>
    <w:p w:rsidR="0079693F" w:rsidRPr="00157B69" w:rsidRDefault="00E85DEB" w:rsidP="0039530C">
      <w:pPr>
        <w:jc w:val="both"/>
        <w:rPr>
          <w:rFonts w:cs="Times New Roman"/>
          <w:sz w:val="20"/>
          <w:szCs w:val="20"/>
          <w:lang w:val="en-GB"/>
        </w:rPr>
      </w:pPr>
      <w:r w:rsidRPr="00157B69">
        <w:rPr>
          <w:rFonts w:cs="Times New Roman"/>
          <w:sz w:val="20"/>
          <w:szCs w:val="20"/>
          <w:lang w:val="en-GB"/>
        </w:rPr>
        <w:t xml:space="preserve">In a few words, autonomy translates into </w:t>
      </w:r>
      <w:r w:rsidR="008D5259" w:rsidRPr="00157B69">
        <w:rPr>
          <w:rFonts w:cs="Times New Roman"/>
          <w:sz w:val="20"/>
          <w:szCs w:val="20"/>
          <w:lang w:val="en-GB"/>
        </w:rPr>
        <w:t>a doub</w:t>
      </w:r>
      <w:r w:rsidR="00B060E6" w:rsidRPr="00157B69">
        <w:rPr>
          <w:rFonts w:cs="Times New Roman"/>
          <w:sz w:val="20"/>
          <w:szCs w:val="20"/>
          <w:lang w:val="en-GB"/>
        </w:rPr>
        <w:t xml:space="preserve">le phenomenon. Firstly, </w:t>
      </w:r>
      <w:r w:rsidRPr="00157B69">
        <w:rPr>
          <w:rFonts w:cs="Times New Roman"/>
          <w:sz w:val="20"/>
          <w:szCs w:val="20"/>
          <w:lang w:val="en-GB"/>
        </w:rPr>
        <w:t xml:space="preserve">the separation of a specific set of domains, identified in the national Constitution and in the Regional Statutes (that have become true regional constitutions) from the national institutions of power (legislative and executive). </w:t>
      </w:r>
      <w:r w:rsidR="00B060E6" w:rsidRPr="00157B69">
        <w:rPr>
          <w:rFonts w:cs="Times New Roman"/>
          <w:sz w:val="20"/>
          <w:szCs w:val="20"/>
          <w:lang w:val="en-GB"/>
        </w:rPr>
        <w:t>Secondly, the effective transfer of</w:t>
      </w:r>
      <w:r w:rsidRPr="00157B69">
        <w:rPr>
          <w:rFonts w:cs="Times New Roman"/>
          <w:sz w:val="20"/>
          <w:szCs w:val="20"/>
          <w:lang w:val="en-GB"/>
        </w:rPr>
        <w:t xml:space="preserve"> these competenc</w:t>
      </w:r>
      <w:r w:rsidR="00002F6C">
        <w:rPr>
          <w:rFonts w:cs="Times New Roman"/>
          <w:sz w:val="20"/>
          <w:szCs w:val="20"/>
          <w:lang w:val="en-GB"/>
        </w:rPr>
        <w:t>i</w:t>
      </w:r>
      <w:r w:rsidRPr="00157B69">
        <w:rPr>
          <w:rFonts w:cs="Times New Roman"/>
          <w:sz w:val="20"/>
          <w:szCs w:val="20"/>
          <w:lang w:val="en-GB"/>
        </w:rPr>
        <w:t xml:space="preserve">es to the Regions. And </w:t>
      </w:r>
      <w:r w:rsidR="00557E9C" w:rsidRPr="00157B69">
        <w:rPr>
          <w:rFonts w:cs="Times New Roman"/>
          <w:sz w:val="20"/>
          <w:szCs w:val="20"/>
          <w:lang w:val="en-GB"/>
        </w:rPr>
        <w:t xml:space="preserve">it is precisely with </w:t>
      </w:r>
      <w:r w:rsidR="00B060E6" w:rsidRPr="00157B69">
        <w:rPr>
          <w:rFonts w:cs="Times New Roman"/>
          <w:sz w:val="20"/>
          <w:szCs w:val="20"/>
          <w:lang w:val="en-GB"/>
        </w:rPr>
        <w:t xml:space="preserve">a </w:t>
      </w:r>
      <w:r w:rsidR="00557E9C" w:rsidRPr="00157B69">
        <w:rPr>
          <w:rFonts w:cs="Times New Roman"/>
          <w:sz w:val="20"/>
          <w:szCs w:val="20"/>
          <w:lang w:val="en-GB"/>
        </w:rPr>
        <w:t xml:space="preserve">view to their concrete exercise that </w:t>
      </w:r>
      <w:r w:rsidRPr="00157B69">
        <w:rPr>
          <w:rFonts w:cs="Times New Roman"/>
          <w:sz w:val="20"/>
          <w:szCs w:val="20"/>
          <w:lang w:val="en-GB"/>
        </w:rPr>
        <w:t xml:space="preserve">the Constitution </w:t>
      </w:r>
      <w:r w:rsidR="00B060E6" w:rsidRPr="00157B69">
        <w:rPr>
          <w:rFonts w:cs="Times New Roman"/>
          <w:sz w:val="20"/>
          <w:szCs w:val="20"/>
          <w:lang w:val="en-GB"/>
        </w:rPr>
        <w:t>foresees</w:t>
      </w:r>
      <w:r w:rsidR="00557E9C" w:rsidRPr="00157B69">
        <w:rPr>
          <w:rFonts w:cs="Times New Roman"/>
          <w:sz w:val="20"/>
          <w:szCs w:val="20"/>
          <w:lang w:val="en-GB"/>
        </w:rPr>
        <w:t xml:space="preserve"> the creation of regional </w:t>
      </w:r>
      <w:r w:rsidR="00B060E6" w:rsidRPr="00157B69">
        <w:rPr>
          <w:rFonts w:cs="Times New Roman"/>
          <w:sz w:val="20"/>
          <w:szCs w:val="20"/>
          <w:lang w:val="en-GB"/>
        </w:rPr>
        <w:t xml:space="preserve">autonomous institutions: </w:t>
      </w:r>
      <w:r w:rsidR="00557E9C" w:rsidRPr="00157B69">
        <w:rPr>
          <w:rFonts w:cs="Times New Roman"/>
          <w:sz w:val="20"/>
          <w:szCs w:val="20"/>
          <w:lang w:val="en-GB"/>
        </w:rPr>
        <w:t>legislatives and executives.</w:t>
      </w:r>
    </w:p>
    <w:p w:rsidR="00557E9C" w:rsidRPr="00157B69" w:rsidRDefault="00557E9C" w:rsidP="0039530C">
      <w:pPr>
        <w:jc w:val="both"/>
        <w:rPr>
          <w:rFonts w:cs="Times New Roman"/>
          <w:sz w:val="20"/>
          <w:szCs w:val="20"/>
          <w:lang w:val="en-GB"/>
        </w:rPr>
      </w:pPr>
      <w:r w:rsidRPr="00157B69">
        <w:rPr>
          <w:rFonts w:cs="Times New Roman"/>
          <w:sz w:val="20"/>
          <w:szCs w:val="20"/>
          <w:lang w:val="en-GB"/>
        </w:rPr>
        <w:lastRenderedPageBreak/>
        <w:t xml:space="preserve">In conclusion, and, judging from the Portuguese experience of </w:t>
      </w:r>
      <w:r w:rsidR="008D5259" w:rsidRPr="00157B69">
        <w:rPr>
          <w:rFonts w:cs="Times New Roman"/>
          <w:sz w:val="20"/>
          <w:szCs w:val="20"/>
          <w:lang w:val="en-GB"/>
        </w:rPr>
        <w:t>close to half</w:t>
      </w:r>
      <w:r w:rsidRPr="00157B69">
        <w:rPr>
          <w:rFonts w:cs="Times New Roman"/>
          <w:sz w:val="20"/>
          <w:szCs w:val="20"/>
          <w:lang w:val="en-GB"/>
        </w:rPr>
        <w:t xml:space="preserve"> a century, because of their relevance, allow me to point to two additional aspects</w:t>
      </w:r>
      <w:r w:rsidR="000D5677" w:rsidRPr="00157B69">
        <w:rPr>
          <w:rFonts w:cs="Times New Roman"/>
          <w:sz w:val="20"/>
          <w:szCs w:val="20"/>
          <w:lang w:val="en-GB"/>
        </w:rPr>
        <w:t xml:space="preserve"> that have proved to be particularly challenging and contested in the Portuguese experience of regional autonomy</w:t>
      </w:r>
      <w:r w:rsidRPr="00157B69">
        <w:rPr>
          <w:rFonts w:cs="Times New Roman"/>
          <w:sz w:val="20"/>
          <w:szCs w:val="20"/>
          <w:lang w:val="en-GB"/>
        </w:rPr>
        <w:t>: the institutional representation of the State in the Regions and the form of the Portuguese State as a whole.</w:t>
      </w:r>
    </w:p>
    <w:p w:rsidR="00654076" w:rsidRPr="00157B69" w:rsidRDefault="000D5677" w:rsidP="0039530C">
      <w:pPr>
        <w:jc w:val="both"/>
        <w:rPr>
          <w:rFonts w:cs="Times New Roman"/>
          <w:sz w:val="20"/>
          <w:szCs w:val="20"/>
          <w:lang w:val="en-GB"/>
        </w:rPr>
      </w:pPr>
      <w:r w:rsidRPr="00157B69">
        <w:rPr>
          <w:rFonts w:cs="Times New Roman"/>
          <w:sz w:val="20"/>
          <w:szCs w:val="20"/>
          <w:lang w:val="en-GB"/>
        </w:rPr>
        <w:t>Upon the adoption of the system, the figure of the Minister of the Republic was ado</w:t>
      </w:r>
      <w:r w:rsidR="00B060E6" w:rsidRPr="00157B69">
        <w:rPr>
          <w:rFonts w:cs="Times New Roman"/>
          <w:sz w:val="20"/>
          <w:szCs w:val="20"/>
          <w:lang w:val="en-GB"/>
        </w:rPr>
        <w:t>pted for each of the Regions, charged with five</w:t>
      </w:r>
      <w:r w:rsidR="00204FAF" w:rsidRPr="00157B69">
        <w:rPr>
          <w:rFonts w:cs="Times New Roman"/>
          <w:sz w:val="20"/>
          <w:szCs w:val="20"/>
          <w:lang w:val="en-GB"/>
        </w:rPr>
        <w:t xml:space="preserve"> major functions: f</w:t>
      </w:r>
      <w:r w:rsidRPr="00157B69">
        <w:rPr>
          <w:rFonts w:cs="Times New Roman"/>
          <w:sz w:val="20"/>
          <w:szCs w:val="20"/>
          <w:lang w:val="en-GB"/>
        </w:rPr>
        <w:t xml:space="preserve">irstly, the representation of national sovereignty over the respective Region; secondly, to be the formal vehicle of contact between the regional autonomous </w:t>
      </w:r>
      <w:r w:rsidR="00B060E6" w:rsidRPr="00157B69">
        <w:rPr>
          <w:rFonts w:cs="Times New Roman"/>
          <w:sz w:val="20"/>
          <w:szCs w:val="20"/>
          <w:lang w:val="en-GB"/>
        </w:rPr>
        <w:t xml:space="preserve">institutions and </w:t>
      </w:r>
      <w:r w:rsidRPr="00157B69">
        <w:rPr>
          <w:rFonts w:cs="Times New Roman"/>
          <w:sz w:val="20"/>
          <w:szCs w:val="20"/>
          <w:lang w:val="en-GB"/>
        </w:rPr>
        <w:t>organs of authority and their national counterparts, part</w:t>
      </w:r>
      <w:r w:rsidR="00204FAF" w:rsidRPr="00157B69">
        <w:rPr>
          <w:rFonts w:cs="Times New Roman"/>
          <w:sz w:val="20"/>
          <w:szCs w:val="20"/>
          <w:lang w:val="en-GB"/>
        </w:rPr>
        <w:t xml:space="preserve">icularly </w:t>
      </w:r>
      <w:r w:rsidR="00654076" w:rsidRPr="00157B69">
        <w:rPr>
          <w:rFonts w:cs="Times New Roman"/>
          <w:sz w:val="20"/>
          <w:szCs w:val="20"/>
          <w:lang w:val="en-GB"/>
        </w:rPr>
        <w:t>at the executive level</w:t>
      </w:r>
      <w:r w:rsidR="00204FAF" w:rsidRPr="00157B69">
        <w:rPr>
          <w:rFonts w:cs="Times New Roman"/>
          <w:sz w:val="20"/>
          <w:szCs w:val="20"/>
          <w:lang w:val="en-GB"/>
        </w:rPr>
        <w:t xml:space="preserve">; </w:t>
      </w:r>
      <w:r w:rsidR="00C63752" w:rsidRPr="00157B69">
        <w:rPr>
          <w:rFonts w:cs="Times New Roman"/>
          <w:sz w:val="20"/>
          <w:szCs w:val="20"/>
          <w:lang w:val="en-GB"/>
        </w:rPr>
        <w:t>thirdly</w:t>
      </w:r>
      <w:r w:rsidR="00354A69" w:rsidRPr="00157B69">
        <w:rPr>
          <w:rFonts w:cs="Times New Roman"/>
          <w:sz w:val="20"/>
          <w:szCs w:val="20"/>
          <w:lang w:val="en-GB"/>
        </w:rPr>
        <w:t xml:space="preserve">, tutelage, political and legal, of the regional </w:t>
      </w:r>
      <w:r w:rsidR="00B060E6" w:rsidRPr="00157B69">
        <w:rPr>
          <w:rFonts w:cs="Times New Roman"/>
          <w:sz w:val="20"/>
          <w:szCs w:val="20"/>
          <w:lang w:val="en-GB"/>
        </w:rPr>
        <w:t>legislation</w:t>
      </w:r>
      <w:r w:rsidR="00354A69" w:rsidRPr="00157B69">
        <w:rPr>
          <w:rFonts w:cs="Times New Roman"/>
          <w:sz w:val="20"/>
          <w:szCs w:val="20"/>
          <w:lang w:val="en-GB"/>
        </w:rPr>
        <w:t xml:space="preserve">; </w:t>
      </w:r>
      <w:r w:rsidR="00C63752" w:rsidRPr="00157B69">
        <w:rPr>
          <w:rFonts w:cs="Times New Roman"/>
          <w:sz w:val="20"/>
          <w:szCs w:val="20"/>
          <w:lang w:val="en-GB"/>
        </w:rPr>
        <w:t>fourth</w:t>
      </w:r>
      <w:r w:rsidR="00354A69" w:rsidRPr="00157B69">
        <w:rPr>
          <w:rFonts w:cs="Times New Roman"/>
          <w:sz w:val="20"/>
          <w:szCs w:val="20"/>
          <w:lang w:val="en-GB"/>
        </w:rPr>
        <w:t>ly</w:t>
      </w:r>
      <w:r w:rsidR="00204FAF" w:rsidRPr="00157B69">
        <w:rPr>
          <w:rFonts w:cs="Times New Roman"/>
          <w:sz w:val="20"/>
          <w:szCs w:val="20"/>
          <w:lang w:val="en-GB"/>
        </w:rPr>
        <w:t xml:space="preserve">, </w:t>
      </w:r>
      <w:r w:rsidR="00354A69" w:rsidRPr="00157B69">
        <w:rPr>
          <w:rFonts w:cs="Times New Roman"/>
          <w:sz w:val="20"/>
          <w:szCs w:val="20"/>
          <w:lang w:val="en-GB"/>
        </w:rPr>
        <w:t>the empowerment of the regional executives</w:t>
      </w:r>
      <w:r w:rsidR="00C63752" w:rsidRPr="00157B69">
        <w:rPr>
          <w:rFonts w:cs="Times New Roman"/>
          <w:sz w:val="20"/>
          <w:szCs w:val="20"/>
          <w:lang w:val="en-GB"/>
        </w:rPr>
        <w:t xml:space="preserve"> before the regional parliamentary assembly</w:t>
      </w:r>
      <w:r w:rsidR="00354A69" w:rsidRPr="00157B69">
        <w:rPr>
          <w:rFonts w:cs="Times New Roman"/>
          <w:sz w:val="20"/>
          <w:szCs w:val="20"/>
          <w:lang w:val="en-GB"/>
        </w:rPr>
        <w:t>, taking in consideration the results of the legislative elections</w:t>
      </w:r>
      <w:r w:rsidR="00C63752" w:rsidRPr="00157B69">
        <w:rPr>
          <w:rFonts w:cs="Times New Roman"/>
          <w:sz w:val="20"/>
          <w:szCs w:val="20"/>
          <w:lang w:val="en-GB"/>
        </w:rPr>
        <w:t>,</w:t>
      </w:r>
      <w:r w:rsidR="00354A69" w:rsidRPr="00157B69">
        <w:rPr>
          <w:rFonts w:cs="Times New Roman"/>
          <w:sz w:val="20"/>
          <w:szCs w:val="20"/>
          <w:lang w:val="en-GB"/>
        </w:rPr>
        <w:t xml:space="preserve"> and the signature of the regional diplomas; f</w:t>
      </w:r>
      <w:r w:rsidR="00B060E6" w:rsidRPr="00157B69">
        <w:rPr>
          <w:rFonts w:cs="Times New Roman"/>
          <w:sz w:val="20"/>
          <w:szCs w:val="20"/>
          <w:lang w:val="en-GB"/>
        </w:rPr>
        <w:t>if</w:t>
      </w:r>
      <w:r w:rsidR="00354A69" w:rsidRPr="00157B69">
        <w:rPr>
          <w:rFonts w:cs="Times New Roman"/>
          <w:sz w:val="20"/>
          <w:szCs w:val="20"/>
          <w:lang w:val="en-GB"/>
        </w:rPr>
        <w:t xml:space="preserve">thly, </w:t>
      </w:r>
      <w:r w:rsidR="00654076" w:rsidRPr="00157B69">
        <w:rPr>
          <w:rFonts w:cs="Times New Roman"/>
          <w:sz w:val="20"/>
          <w:szCs w:val="20"/>
          <w:lang w:val="en-GB"/>
        </w:rPr>
        <w:t xml:space="preserve">the care for those services that were not transferred to the region and, therefore, remained a national responsibility, ensuring that the </w:t>
      </w:r>
      <w:r w:rsidR="00354A69" w:rsidRPr="00157B69">
        <w:rPr>
          <w:rFonts w:cs="Times New Roman"/>
          <w:sz w:val="20"/>
          <w:szCs w:val="20"/>
          <w:lang w:val="en-GB"/>
        </w:rPr>
        <w:t>national executive did not fail to assure them properly.</w:t>
      </w:r>
    </w:p>
    <w:p w:rsidR="00C63752" w:rsidRPr="00157B69" w:rsidRDefault="00C63752" w:rsidP="0039530C">
      <w:pPr>
        <w:jc w:val="both"/>
        <w:rPr>
          <w:rFonts w:cs="Times New Roman"/>
          <w:sz w:val="20"/>
          <w:szCs w:val="20"/>
          <w:lang w:val="en-GB"/>
        </w:rPr>
      </w:pPr>
      <w:r w:rsidRPr="00157B69">
        <w:rPr>
          <w:rFonts w:cs="Times New Roman"/>
          <w:sz w:val="20"/>
          <w:szCs w:val="20"/>
          <w:lang w:val="en-GB"/>
        </w:rPr>
        <w:t>This figure proved to be particularly acrimonious, and has been systematically contested. Accordingly, in successive constitutional revisions</w:t>
      </w:r>
      <w:r w:rsidR="002C684C" w:rsidRPr="00157B69">
        <w:rPr>
          <w:rFonts w:cs="Times New Roman"/>
          <w:sz w:val="20"/>
          <w:szCs w:val="20"/>
          <w:lang w:val="en-GB"/>
        </w:rPr>
        <w:t xml:space="preserve"> held since the adoption of the Constitution in 1976,</w:t>
      </w:r>
      <w:r w:rsidRPr="00157B69">
        <w:rPr>
          <w:rFonts w:cs="Times New Roman"/>
          <w:sz w:val="20"/>
          <w:szCs w:val="20"/>
          <w:lang w:val="en-GB"/>
        </w:rPr>
        <w:t xml:space="preserve"> its </w:t>
      </w:r>
      <w:r w:rsidR="00002F6C">
        <w:rPr>
          <w:rFonts w:cs="Times New Roman"/>
          <w:sz w:val="20"/>
          <w:szCs w:val="20"/>
          <w:lang w:val="en-GB"/>
        </w:rPr>
        <w:t>competencies</w:t>
      </w:r>
      <w:r w:rsidRPr="00157B69">
        <w:rPr>
          <w:rFonts w:cs="Times New Roman"/>
          <w:sz w:val="20"/>
          <w:szCs w:val="20"/>
          <w:lang w:val="en-GB"/>
        </w:rPr>
        <w:t xml:space="preserve"> have been </w:t>
      </w:r>
      <w:r w:rsidR="00E32EBE" w:rsidRPr="00157B69">
        <w:rPr>
          <w:rFonts w:cs="Times New Roman"/>
          <w:sz w:val="20"/>
          <w:szCs w:val="20"/>
          <w:lang w:val="en-GB"/>
        </w:rPr>
        <w:t>systematically trimmed</w:t>
      </w:r>
      <w:r w:rsidRPr="00157B69">
        <w:rPr>
          <w:rFonts w:cs="Times New Roman"/>
          <w:sz w:val="20"/>
          <w:szCs w:val="20"/>
          <w:lang w:val="en-GB"/>
        </w:rPr>
        <w:t xml:space="preserve">, and </w:t>
      </w:r>
      <w:r w:rsidR="00E32EBE" w:rsidRPr="00157B69">
        <w:rPr>
          <w:rFonts w:cs="Times New Roman"/>
          <w:sz w:val="20"/>
          <w:szCs w:val="20"/>
          <w:lang w:val="en-GB"/>
        </w:rPr>
        <w:t>it was</w:t>
      </w:r>
      <w:r w:rsidRPr="00157B69">
        <w:rPr>
          <w:rFonts w:cs="Times New Roman"/>
          <w:sz w:val="20"/>
          <w:szCs w:val="20"/>
          <w:lang w:val="en-GB"/>
        </w:rPr>
        <w:t xml:space="preserve"> renamed Representative of the Republic. </w:t>
      </w:r>
      <w:r w:rsidR="00E32EBE" w:rsidRPr="00157B69">
        <w:rPr>
          <w:rFonts w:cs="Times New Roman"/>
          <w:sz w:val="20"/>
          <w:szCs w:val="20"/>
          <w:lang w:val="en-GB"/>
        </w:rPr>
        <w:t xml:space="preserve">At present </w:t>
      </w:r>
      <w:r w:rsidR="001A4109" w:rsidRPr="00157B69">
        <w:rPr>
          <w:rFonts w:cs="Times New Roman"/>
          <w:sz w:val="20"/>
          <w:szCs w:val="20"/>
          <w:lang w:val="en-GB"/>
        </w:rPr>
        <w:t>he is basically a representative figure, without real power. H</w:t>
      </w:r>
      <w:r w:rsidR="00E32EBE" w:rsidRPr="00157B69">
        <w:rPr>
          <w:rFonts w:cs="Times New Roman"/>
          <w:sz w:val="20"/>
          <w:szCs w:val="20"/>
          <w:lang w:val="en-GB"/>
        </w:rPr>
        <w:t xml:space="preserve">is </w:t>
      </w:r>
      <w:r w:rsidR="00002F6C">
        <w:rPr>
          <w:rFonts w:cs="Times New Roman"/>
          <w:sz w:val="20"/>
          <w:szCs w:val="20"/>
          <w:lang w:val="en-GB"/>
        </w:rPr>
        <w:t>competencies</w:t>
      </w:r>
      <w:r w:rsidR="00E32EBE" w:rsidRPr="00157B69">
        <w:rPr>
          <w:rFonts w:cs="Times New Roman"/>
          <w:sz w:val="20"/>
          <w:szCs w:val="20"/>
          <w:lang w:val="en-GB"/>
        </w:rPr>
        <w:t xml:space="preserve"> are limited to the empowerment of the regional executive before the Regional Assembly</w:t>
      </w:r>
      <w:r w:rsidR="001A4109" w:rsidRPr="00157B69">
        <w:rPr>
          <w:rFonts w:cs="Times New Roman"/>
          <w:sz w:val="20"/>
          <w:szCs w:val="20"/>
          <w:lang w:val="en-GB"/>
        </w:rPr>
        <w:t xml:space="preserve"> and although he</w:t>
      </w:r>
      <w:r w:rsidR="00E32EBE" w:rsidRPr="00157B69">
        <w:rPr>
          <w:rFonts w:cs="Times New Roman"/>
          <w:sz w:val="20"/>
          <w:szCs w:val="20"/>
          <w:lang w:val="en-GB"/>
        </w:rPr>
        <w:t xml:space="preserve"> continues to sign the reg</w:t>
      </w:r>
      <w:r w:rsidR="001A4109" w:rsidRPr="00157B69">
        <w:rPr>
          <w:rFonts w:cs="Times New Roman"/>
          <w:sz w:val="20"/>
          <w:szCs w:val="20"/>
          <w:lang w:val="en-GB"/>
        </w:rPr>
        <w:t>ional diplomas and to be able</w:t>
      </w:r>
      <w:r w:rsidR="00E32EBE" w:rsidRPr="00157B69">
        <w:rPr>
          <w:rFonts w:cs="Times New Roman"/>
          <w:sz w:val="20"/>
          <w:szCs w:val="20"/>
          <w:lang w:val="en-GB"/>
        </w:rPr>
        <w:t xml:space="preserve">, should he so choose, </w:t>
      </w:r>
      <w:r w:rsidR="001A4109" w:rsidRPr="00157B69">
        <w:rPr>
          <w:rFonts w:cs="Times New Roman"/>
          <w:sz w:val="20"/>
          <w:szCs w:val="20"/>
          <w:lang w:val="en-GB"/>
        </w:rPr>
        <w:t xml:space="preserve">to </w:t>
      </w:r>
      <w:r w:rsidR="00E32EBE" w:rsidRPr="00157B69">
        <w:rPr>
          <w:rFonts w:cs="Times New Roman"/>
          <w:sz w:val="20"/>
          <w:szCs w:val="20"/>
          <w:lang w:val="en-GB"/>
        </w:rPr>
        <w:t>return t</w:t>
      </w:r>
      <w:r w:rsidR="001A4109" w:rsidRPr="00157B69">
        <w:rPr>
          <w:rFonts w:cs="Times New Roman"/>
          <w:sz w:val="20"/>
          <w:szCs w:val="20"/>
          <w:lang w:val="en-GB"/>
        </w:rPr>
        <w:t>hem t</w:t>
      </w:r>
      <w:r w:rsidR="00E32EBE" w:rsidRPr="00157B69">
        <w:rPr>
          <w:rFonts w:cs="Times New Roman"/>
          <w:sz w:val="20"/>
          <w:szCs w:val="20"/>
          <w:lang w:val="en-GB"/>
        </w:rPr>
        <w:t>o the Regional Assembly for re</w:t>
      </w:r>
      <w:r w:rsidR="002C684C" w:rsidRPr="00157B69">
        <w:rPr>
          <w:rFonts w:cs="Times New Roman"/>
          <w:sz w:val="20"/>
          <w:szCs w:val="20"/>
          <w:lang w:val="en-GB"/>
        </w:rPr>
        <w:t>-apprec</w:t>
      </w:r>
      <w:r w:rsidR="00E32EBE" w:rsidRPr="00157B69">
        <w:rPr>
          <w:rFonts w:cs="Times New Roman"/>
          <w:sz w:val="20"/>
          <w:szCs w:val="20"/>
          <w:lang w:val="en-GB"/>
        </w:rPr>
        <w:t>iation o</w:t>
      </w:r>
      <w:r w:rsidR="002C684C" w:rsidRPr="00157B69">
        <w:rPr>
          <w:rFonts w:cs="Times New Roman"/>
          <w:sz w:val="20"/>
          <w:szCs w:val="20"/>
          <w:lang w:val="en-GB"/>
        </w:rPr>
        <w:t>r</w:t>
      </w:r>
      <w:r w:rsidR="00E32EBE" w:rsidRPr="00157B69">
        <w:rPr>
          <w:rFonts w:cs="Times New Roman"/>
          <w:sz w:val="20"/>
          <w:szCs w:val="20"/>
          <w:lang w:val="en-GB"/>
        </w:rPr>
        <w:t xml:space="preserve"> forward them to the Constitutional Court</w:t>
      </w:r>
      <w:r w:rsidR="001A4109" w:rsidRPr="00157B69">
        <w:rPr>
          <w:rFonts w:cs="Times New Roman"/>
          <w:sz w:val="20"/>
          <w:szCs w:val="20"/>
          <w:lang w:val="en-GB"/>
        </w:rPr>
        <w:t xml:space="preserve">, his veto power </w:t>
      </w:r>
      <w:r w:rsidR="002C684C" w:rsidRPr="00157B69">
        <w:rPr>
          <w:rFonts w:cs="Times New Roman"/>
          <w:sz w:val="20"/>
          <w:szCs w:val="20"/>
          <w:lang w:val="en-GB"/>
        </w:rPr>
        <w:t>ha</w:t>
      </w:r>
      <w:r w:rsidR="001A4109" w:rsidRPr="00157B69">
        <w:rPr>
          <w:rFonts w:cs="Times New Roman"/>
          <w:sz w:val="20"/>
          <w:szCs w:val="20"/>
          <w:lang w:val="en-GB"/>
        </w:rPr>
        <w:t>s fundamentally evaporated. And In Portugal, the question now is how to do away with it entirely</w:t>
      </w:r>
      <w:r w:rsidR="002C684C" w:rsidRPr="00157B69">
        <w:rPr>
          <w:rFonts w:cs="Times New Roman"/>
          <w:sz w:val="20"/>
          <w:szCs w:val="20"/>
          <w:lang w:val="en-GB"/>
        </w:rPr>
        <w:t>, leaving the representation of the State entirely to the regional authorities, as is the case throughout the rest of Europe</w:t>
      </w:r>
      <w:r w:rsidR="001A4109" w:rsidRPr="00157B69">
        <w:rPr>
          <w:rFonts w:cs="Times New Roman"/>
          <w:sz w:val="20"/>
          <w:szCs w:val="20"/>
          <w:lang w:val="en-GB"/>
        </w:rPr>
        <w:t>. If</w:t>
      </w:r>
      <w:r w:rsidR="002C684C" w:rsidRPr="00157B69">
        <w:rPr>
          <w:rFonts w:cs="Times New Roman"/>
          <w:sz w:val="20"/>
          <w:szCs w:val="20"/>
          <w:lang w:val="en-GB"/>
        </w:rPr>
        <w:t>, in the early days of the autonomous regime, this figure</w:t>
      </w:r>
      <w:r w:rsidR="001A4109" w:rsidRPr="00157B69">
        <w:rPr>
          <w:rFonts w:cs="Times New Roman"/>
          <w:sz w:val="20"/>
          <w:szCs w:val="20"/>
          <w:lang w:val="en-GB"/>
        </w:rPr>
        <w:t xml:space="preserve"> was justified as a kind of balance of regionalist demands and threats of</w:t>
      </w:r>
      <w:r w:rsidR="002C684C" w:rsidRPr="00157B69">
        <w:rPr>
          <w:rFonts w:cs="Times New Roman"/>
          <w:sz w:val="20"/>
          <w:szCs w:val="20"/>
          <w:lang w:val="en-GB"/>
        </w:rPr>
        <w:t xml:space="preserve"> separatism</w:t>
      </w:r>
      <w:r w:rsidR="001A4109" w:rsidRPr="00157B69">
        <w:rPr>
          <w:rFonts w:cs="Times New Roman"/>
          <w:sz w:val="20"/>
          <w:szCs w:val="20"/>
          <w:lang w:val="en-GB"/>
        </w:rPr>
        <w:t>, these justifications have long vanished.</w:t>
      </w:r>
    </w:p>
    <w:p w:rsidR="00655633" w:rsidRPr="00157B69" w:rsidRDefault="00654076" w:rsidP="00655633">
      <w:pPr>
        <w:jc w:val="both"/>
        <w:rPr>
          <w:rFonts w:cs="Times New Roman"/>
          <w:sz w:val="20"/>
          <w:szCs w:val="20"/>
          <w:lang w:val="en-GB"/>
        </w:rPr>
      </w:pPr>
      <w:proofErr w:type="gramStart"/>
      <w:r w:rsidRPr="00157B69">
        <w:rPr>
          <w:rFonts w:cs="Times New Roman"/>
          <w:sz w:val="20"/>
          <w:szCs w:val="20"/>
          <w:lang w:val="en-GB"/>
        </w:rPr>
        <w:t>A</w:t>
      </w:r>
      <w:r w:rsidR="001A4109" w:rsidRPr="00157B69">
        <w:rPr>
          <w:rFonts w:cs="Times New Roman"/>
          <w:sz w:val="20"/>
          <w:szCs w:val="20"/>
          <w:lang w:val="en-GB"/>
        </w:rPr>
        <w:t xml:space="preserve"> final word regarding the form of the State.</w:t>
      </w:r>
      <w:proofErr w:type="gramEnd"/>
      <w:r w:rsidR="001A4109" w:rsidRPr="00157B69">
        <w:rPr>
          <w:rFonts w:cs="Times New Roman"/>
          <w:sz w:val="20"/>
          <w:szCs w:val="20"/>
          <w:lang w:val="en-GB"/>
        </w:rPr>
        <w:t xml:space="preserve"> The Portuguese Constitution continues to ident</w:t>
      </w:r>
      <w:r w:rsidR="00694AE3" w:rsidRPr="00157B69">
        <w:rPr>
          <w:rFonts w:cs="Times New Roman"/>
          <w:sz w:val="20"/>
          <w:szCs w:val="20"/>
          <w:lang w:val="en-GB"/>
        </w:rPr>
        <w:t>ify Portugal as unitary State, e</w:t>
      </w:r>
      <w:r w:rsidR="001A4109" w:rsidRPr="00157B69">
        <w:rPr>
          <w:rFonts w:cs="Times New Roman"/>
          <w:sz w:val="20"/>
          <w:szCs w:val="20"/>
          <w:lang w:val="en-GB"/>
        </w:rPr>
        <w:t>ven though latter revisio</w:t>
      </w:r>
      <w:r w:rsidR="00076C75" w:rsidRPr="00157B69">
        <w:rPr>
          <w:rFonts w:cs="Times New Roman"/>
          <w:sz w:val="20"/>
          <w:szCs w:val="20"/>
          <w:lang w:val="en-GB"/>
        </w:rPr>
        <w:t>ns have added the qualification: “with autonomous regions”.</w:t>
      </w:r>
      <w:r w:rsidR="001968FE" w:rsidRPr="00157B69">
        <w:rPr>
          <w:rFonts w:cs="Times New Roman"/>
          <w:sz w:val="20"/>
          <w:szCs w:val="20"/>
          <w:lang w:val="en-GB"/>
        </w:rPr>
        <w:t xml:space="preserve"> The point is that the concepts of </w:t>
      </w:r>
      <w:r w:rsidR="001968FE" w:rsidRPr="00157B69">
        <w:rPr>
          <w:rFonts w:cs="Times New Roman"/>
          <w:i/>
          <w:sz w:val="20"/>
          <w:szCs w:val="20"/>
          <w:lang w:val="en-GB"/>
        </w:rPr>
        <w:t>autonomy</w:t>
      </w:r>
      <w:r w:rsidR="001968FE" w:rsidRPr="00157B69">
        <w:rPr>
          <w:rFonts w:cs="Times New Roman"/>
          <w:sz w:val="20"/>
          <w:szCs w:val="20"/>
          <w:lang w:val="en-GB"/>
        </w:rPr>
        <w:t xml:space="preserve"> and </w:t>
      </w:r>
      <w:r w:rsidR="009E13B6" w:rsidRPr="00157B69">
        <w:rPr>
          <w:rFonts w:cs="Times New Roman"/>
          <w:i/>
          <w:sz w:val="20"/>
          <w:szCs w:val="20"/>
          <w:lang w:val="en-GB"/>
        </w:rPr>
        <w:t>unitary State</w:t>
      </w:r>
      <w:r w:rsidR="009E13B6" w:rsidRPr="00157B69">
        <w:rPr>
          <w:rFonts w:cs="Times New Roman"/>
          <w:sz w:val="20"/>
          <w:szCs w:val="20"/>
          <w:lang w:val="en-GB"/>
        </w:rPr>
        <w:t xml:space="preserve"> are contradictory, pointing to alternative scenarios. In a nutshell, whereas the idea of the unitary State allows for but a single system of right within the State, autonomy requires the sharing of political power and the coexistence, within the territory of the State of differentiated systems of right. And, in Portugal, this classification of the country as a unitary state has been utilized, in more or less systematic fashion by th</w:t>
      </w:r>
      <w:r w:rsidR="00655633" w:rsidRPr="00157B69">
        <w:rPr>
          <w:rFonts w:cs="Times New Roman"/>
          <w:sz w:val="20"/>
          <w:szCs w:val="20"/>
          <w:lang w:val="en-GB"/>
        </w:rPr>
        <w:t>e Constitutional Court to thwart</w:t>
      </w:r>
      <w:r w:rsidR="009E13B6" w:rsidRPr="00157B69">
        <w:rPr>
          <w:rFonts w:cs="Times New Roman"/>
          <w:sz w:val="20"/>
          <w:szCs w:val="20"/>
          <w:lang w:val="en-GB"/>
        </w:rPr>
        <w:t xml:space="preserve"> </w:t>
      </w:r>
      <w:r w:rsidR="00655633" w:rsidRPr="00157B69">
        <w:rPr>
          <w:rFonts w:cs="Times New Roman"/>
          <w:sz w:val="20"/>
          <w:szCs w:val="20"/>
          <w:lang w:val="en-GB"/>
        </w:rPr>
        <w:t>the regional legislative capacity. To my mind the solution is simple: the constitutional reclassification of Portugal as an asymmetrical regional State: asymmetric, because the solution adopted for the archipelagos of the Azores and Madeira seems to have little or no hold of the imaginary of the populations of the mainland; regional, because Portuguese is indeed organized in two politically and administratively autonomous regions, besides, the mainland.</w:t>
      </w:r>
    </w:p>
    <w:p w:rsidR="00076C75" w:rsidRPr="00157B69" w:rsidRDefault="00076C75" w:rsidP="00076C75">
      <w:pPr>
        <w:jc w:val="both"/>
        <w:rPr>
          <w:sz w:val="20"/>
          <w:szCs w:val="20"/>
          <w:lang w:val="en-GB"/>
        </w:rPr>
      </w:pPr>
      <w:bookmarkStart w:id="0" w:name="_GoBack"/>
      <w:bookmarkEnd w:id="0"/>
    </w:p>
    <w:sectPr w:rsidR="00076C75" w:rsidRPr="00157B69" w:rsidSect="00F1460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A7" w:rsidRDefault="002A64A7" w:rsidP="009A64FE">
      <w:pPr>
        <w:spacing w:after="0" w:line="240" w:lineRule="auto"/>
      </w:pPr>
      <w:r>
        <w:separator/>
      </w:r>
    </w:p>
  </w:endnote>
  <w:endnote w:type="continuationSeparator" w:id="0">
    <w:p w:rsidR="002A64A7" w:rsidRDefault="002A64A7" w:rsidP="009A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148528"/>
      <w:docPartObj>
        <w:docPartGallery w:val="Page Numbers (Bottom of Page)"/>
        <w:docPartUnique/>
      </w:docPartObj>
    </w:sdtPr>
    <w:sdtEndPr/>
    <w:sdtContent>
      <w:p w:rsidR="009A64FE" w:rsidRDefault="005B7CA0">
        <w:pPr>
          <w:pStyle w:val="Footer"/>
          <w:jc w:val="right"/>
        </w:pPr>
        <w:r>
          <w:fldChar w:fldCharType="begin"/>
        </w:r>
        <w:r>
          <w:instrText xml:space="preserve"> PAGE   \* MERGEFORMAT </w:instrText>
        </w:r>
        <w:r>
          <w:fldChar w:fldCharType="separate"/>
        </w:r>
        <w:r w:rsidR="00002F6C">
          <w:rPr>
            <w:noProof/>
          </w:rPr>
          <w:t>5</w:t>
        </w:r>
        <w:r>
          <w:rPr>
            <w:noProof/>
          </w:rPr>
          <w:fldChar w:fldCharType="end"/>
        </w:r>
      </w:p>
    </w:sdtContent>
  </w:sdt>
  <w:p w:rsidR="009A64FE" w:rsidRDefault="009A6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A7" w:rsidRDefault="002A64A7" w:rsidP="009A64FE">
      <w:pPr>
        <w:spacing w:after="0" w:line="240" w:lineRule="auto"/>
      </w:pPr>
      <w:r>
        <w:separator/>
      </w:r>
    </w:p>
  </w:footnote>
  <w:footnote w:type="continuationSeparator" w:id="0">
    <w:p w:rsidR="002A64A7" w:rsidRDefault="002A64A7" w:rsidP="009A64FE">
      <w:pPr>
        <w:spacing w:after="0" w:line="240" w:lineRule="auto"/>
      </w:pPr>
      <w:r>
        <w:continuationSeparator/>
      </w:r>
    </w:p>
  </w:footnote>
  <w:footnote w:id="1">
    <w:p w:rsidR="0070368A" w:rsidRPr="00157B69" w:rsidRDefault="0070368A" w:rsidP="007E06FC">
      <w:pPr>
        <w:pStyle w:val="FootnoteText"/>
        <w:jc w:val="both"/>
        <w:rPr>
          <w:rFonts w:cs="Times New Roman"/>
          <w:sz w:val="18"/>
          <w:szCs w:val="18"/>
          <w:lang w:val="en-US"/>
        </w:rPr>
      </w:pPr>
      <w:r w:rsidRPr="00157B69">
        <w:rPr>
          <w:rStyle w:val="FootnoteReference"/>
          <w:rFonts w:cs="Times New Roman"/>
          <w:sz w:val="18"/>
          <w:szCs w:val="18"/>
        </w:rPr>
        <w:footnoteRef/>
      </w:r>
      <w:r w:rsidRPr="00157B69">
        <w:rPr>
          <w:rFonts w:cs="Times New Roman"/>
          <w:sz w:val="18"/>
          <w:szCs w:val="18"/>
          <w:lang w:val="en-US"/>
        </w:rPr>
        <w:t xml:space="preserve"> Presented to the International Academic Conference </w:t>
      </w:r>
      <w:r w:rsidRPr="00157B69">
        <w:rPr>
          <w:rFonts w:cs="Times New Roman"/>
          <w:i/>
          <w:sz w:val="18"/>
          <w:szCs w:val="18"/>
          <w:lang w:val="en-US"/>
        </w:rPr>
        <w:t>Models of territorial Autonomy: Convergences ad Differences</w:t>
      </w:r>
      <w:r w:rsidRPr="00157B69">
        <w:rPr>
          <w:rFonts w:cs="Times New Roman"/>
          <w:sz w:val="18"/>
          <w:szCs w:val="18"/>
          <w:lang w:val="en-US"/>
        </w:rPr>
        <w:t xml:space="preserve">, </w:t>
      </w:r>
      <w:proofErr w:type="spellStart"/>
      <w:r w:rsidRPr="00157B69">
        <w:rPr>
          <w:rFonts w:cs="Times New Roman"/>
          <w:sz w:val="18"/>
          <w:szCs w:val="18"/>
          <w:lang w:val="en-US"/>
        </w:rPr>
        <w:t>Dakhla</w:t>
      </w:r>
      <w:proofErr w:type="spellEnd"/>
      <w:r w:rsidRPr="00157B69">
        <w:rPr>
          <w:rFonts w:cs="Times New Roman"/>
          <w:sz w:val="18"/>
          <w:szCs w:val="18"/>
          <w:lang w:val="en-US"/>
        </w:rPr>
        <w:t xml:space="preserve">, </w:t>
      </w:r>
      <w:r w:rsidR="00C16762" w:rsidRPr="00157B69">
        <w:rPr>
          <w:rFonts w:cs="Times New Roman"/>
          <w:sz w:val="18"/>
          <w:szCs w:val="18"/>
          <w:lang w:val="en-US"/>
        </w:rPr>
        <w:t xml:space="preserve">2-3 </w:t>
      </w:r>
      <w:r w:rsidRPr="00157B69">
        <w:rPr>
          <w:rFonts w:cs="Times New Roman"/>
          <w:sz w:val="18"/>
          <w:szCs w:val="18"/>
          <w:lang w:val="en-US"/>
        </w:rPr>
        <w:t>July 2018</w:t>
      </w:r>
    </w:p>
  </w:footnote>
  <w:footnote w:id="2">
    <w:p w:rsidR="0070368A" w:rsidRPr="00157B69" w:rsidRDefault="0070368A" w:rsidP="007E06FC">
      <w:pPr>
        <w:pStyle w:val="FootnoteText"/>
        <w:jc w:val="both"/>
        <w:rPr>
          <w:rFonts w:cs="Times New Roman"/>
          <w:sz w:val="18"/>
          <w:szCs w:val="18"/>
          <w:lang w:val="en-US"/>
        </w:rPr>
      </w:pPr>
      <w:r w:rsidRPr="00157B69">
        <w:rPr>
          <w:rStyle w:val="FootnoteReference"/>
          <w:rFonts w:cs="Times New Roman"/>
          <w:sz w:val="18"/>
          <w:szCs w:val="18"/>
        </w:rPr>
        <w:footnoteRef/>
      </w:r>
      <w:r w:rsidRPr="00157B69">
        <w:rPr>
          <w:rFonts w:cs="Times New Roman"/>
          <w:sz w:val="18"/>
          <w:szCs w:val="18"/>
          <w:lang w:val="en-US"/>
        </w:rPr>
        <w:t xml:space="preserve"> </w:t>
      </w:r>
      <w:r w:rsidR="00694AE3" w:rsidRPr="00157B69">
        <w:rPr>
          <w:rFonts w:cs="Times New Roman"/>
          <w:sz w:val="18"/>
          <w:szCs w:val="18"/>
          <w:lang w:val="en-US"/>
        </w:rPr>
        <w:t>Professor,</w:t>
      </w:r>
      <w:r w:rsidRPr="00157B69">
        <w:rPr>
          <w:rFonts w:cs="Times New Roman"/>
          <w:sz w:val="18"/>
          <w:szCs w:val="18"/>
          <w:lang w:val="en-US"/>
        </w:rPr>
        <w:t xml:space="preserve"> Jean</w:t>
      </w:r>
      <w:r w:rsidR="00C16762" w:rsidRPr="00157B69">
        <w:rPr>
          <w:rFonts w:cs="Times New Roman"/>
          <w:sz w:val="18"/>
          <w:szCs w:val="18"/>
          <w:lang w:val="en-US"/>
        </w:rPr>
        <w:t>-</w:t>
      </w:r>
      <w:r w:rsidRPr="00157B69">
        <w:rPr>
          <w:rFonts w:cs="Times New Roman"/>
          <w:sz w:val="18"/>
          <w:szCs w:val="18"/>
          <w:lang w:val="en-US"/>
        </w:rPr>
        <w:t>Monnet Chair,</w:t>
      </w:r>
      <w:r w:rsidR="00694AE3" w:rsidRPr="00157B69">
        <w:rPr>
          <w:rFonts w:cs="Times New Roman"/>
          <w:sz w:val="18"/>
          <w:szCs w:val="18"/>
          <w:lang w:val="en-US"/>
        </w:rPr>
        <w:t xml:space="preserve"> and Researcher,</w:t>
      </w:r>
      <w:r w:rsidRPr="00157B69">
        <w:rPr>
          <w:rFonts w:cs="Times New Roman"/>
          <w:sz w:val="18"/>
          <w:szCs w:val="18"/>
          <w:lang w:val="en-US"/>
        </w:rPr>
        <w:t xml:space="preserve"> </w:t>
      </w:r>
      <w:r w:rsidR="00694AE3" w:rsidRPr="00157B69">
        <w:rPr>
          <w:rFonts w:cs="Times New Roman"/>
          <w:sz w:val="18"/>
          <w:szCs w:val="18"/>
          <w:lang w:val="en-US"/>
        </w:rPr>
        <w:t>Centr</w:t>
      </w:r>
      <w:r w:rsidR="00C16762" w:rsidRPr="00157B69">
        <w:rPr>
          <w:rFonts w:cs="Times New Roman"/>
          <w:sz w:val="18"/>
          <w:szCs w:val="18"/>
          <w:lang w:val="en-US"/>
        </w:rPr>
        <w:t>e</w:t>
      </w:r>
      <w:r w:rsidR="00694AE3" w:rsidRPr="00157B69">
        <w:rPr>
          <w:rFonts w:cs="Times New Roman"/>
          <w:sz w:val="18"/>
          <w:szCs w:val="18"/>
          <w:lang w:val="en-US"/>
        </w:rPr>
        <w:t xml:space="preserve"> for Humanistic Studies, University of the Azores and </w:t>
      </w:r>
      <w:r w:rsidRPr="00157B69">
        <w:rPr>
          <w:rFonts w:cs="Times New Roman"/>
          <w:sz w:val="18"/>
          <w:szCs w:val="18"/>
          <w:lang w:val="en-US"/>
        </w:rPr>
        <w:t>Centr</w:t>
      </w:r>
      <w:r w:rsidR="00C16762" w:rsidRPr="00157B69">
        <w:rPr>
          <w:rFonts w:cs="Times New Roman"/>
          <w:sz w:val="18"/>
          <w:szCs w:val="18"/>
          <w:lang w:val="en-US"/>
        </w:rPr>
        <w:t>e</w:t>
      </w:r>
      <w:r w:rsidRPr="00157B69">
        <w:rPr>
          <w:rFonts w:cs="Times New Roman"/>
          <w:sz w:val="18"/>
          <w:szCs w:val="18"/>
          <w:lang w:val="en-US"/>
        </w:rPr>
        <w:t xml:space="preserve"> for Interdisciplinary Studies of the University of Coimbra, CEIS 20</w:t>
      </w:r>
      <w:r w:rsidR="00694AE3" w:rsidRPr="00157B69">
        <w:rPr>
          <w:rFonts w:cs="Times New Roman"/>
          <w:sz w:val="18"/>
          <w:szCs w:val="18"/>
          <w:lang w:val="en-US"/>
        </w:rPr>
        <w:t>. E</w:t>
      </w:r>
      <w:r w:rsidR="00C16762" w:rsidRPr="00157B69">
        <w:rPr>
          <w:rFonts w:cs="Times New Roman"/>
          <w:sz w:val="18"/>
          <w:szCs w:val="18"/>
          <w:lang w:val="en-US"/>
        </w:rPr>
        <w:t>-</w:t>
      </w:r>
      <w:r w:rsidR="00694AE3" w:rsidRPr="00157B69">
        <w:rPr>
          <w:rFonts w:cs="Times New Roman"/>
          <w:sz w:val="18"/>
          <w:szCs w:val="18"/>
          <w:lang w:val="en-US"/>
        </w:rPr>
        <w:t xml:space="preserve">mail: </w:t>
      </w:r>
      <w:hyperlink r:id="rId1" w:history="1">
        <w:r w:rsidR="00694AE3" w:rsidRPr="00157B69">
          <w:rPr>
            <w:rStyle w:val="Hyperlink"/>
            <w:rFonts w:cs="Times New Roman"/>
            <w:sz w:val="18"/>
            <w:szCs w:val="18"/>
            <w:lang w:val="en-US"/>
          </w:rPr>
          <w:t>carlos.ep.amaral@uac.pt</w:t>
        </w:r>
      </w:hyperlink>
      <w:r w:rsidR="00C16762" w:rsidRPr="00157B69">
        <w:rPr>
          <w:rStyle w:val="Hyperlink"/>
          <w:rFonts w:cs="Times New Roman"/>
          <w:sz w:val="18"/>
          <w:szCs w:val="18"/>
          <w:lang w:val="en-US"/>
        </w:rPr>
        <w:t>.</w:t>
      </w:r>
    </w:p>
    <w:p w:rsidR="00694AE3" w:rsidRPr="00157B69" w:rsidRDefault="00694AE3">
      <w:pPr>
        <w:pStyle w:val="FootnoteText"/>
        <w:rPr>
          <w:sz w:val="18"/>
          <w:szCs w:val="18"/>
          <w:lang w:val="en-US"/>
        </w:rPr>
      </w:pPr>
    </w:p>
  </w:footnote>
  <w:footnote w:id="3">
    <w:p w:rsidR="00157B69" w:rsidRPr="00157B69" w:rsidRDefault="00157B69">
      <w:pPr>
        <w:pStyle w:val="FootnoteText"/>
        <w:rPr>
          <w:sz w:val="18"/>
          <w:szCs w:val="18"/>
          <w:lang w:val="en-GB"/>
        </w:rPr>
      </w:pPr>
      <w:r w:rsidRPr="00157B69">
        <w:rPr>
          <w:rStyle w:val="FootnoteReference"/>
          <w:sz w:val="18"/>
          <w:szCs w:val="18"/>
        </w:rPr>
        <w:footnoteRef/>
      </w:r>
      <w:r w:rsidRPr="00157B69">
        <w:rPr>
          <w:sz w:val="18"/>
          <w:szCs w:val="18"/>
        </w:rPr>
        <w:t xml:space="preserve"> </w:t>
      </w:r>
      <w:proofErr w:type="gramStart"/>
      <w:r w:rsidRPr="00157B69">
        <w:rPr>
          <w:sz w:val="18"/>
          <w:szCs w:val="18"/>
          <w:lang w:val="en-GB"/>
        </w:rPr>
        <w:t>Committee of Permanent Representatives of European Union (EU) Member States to the EU Council.</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6F" w:rsidRPr="007E4E9B" w:rsidRDefault="00DE086F" w:rsidP="00DE086F">
    <w:pPr>
      <w:pStyle w:val="Corps"/>
      <w:jc w:val="center"/>
      <w:rPr>
        <w:rFonts w:ascii="Arial" w:hAnsi="Arial" w:cs="Arial"/>
        <w:b/>
        <w:bCs/>
        <w:color w:val="000000" w:themeColor="text1"/>
        <w:sz w:val="20"/>
        <w:szCs w:val="20"/>
        <w:lang w:val="en-GB"/>
      </w:rPr>
    </w:pPr>
    <w:r w:rsidRPr="007E4E9B">
      <w:rPr>
        <w:rFonts w:ascii="Arial" w:hAnsi="Arial" w:cs="Arial"/>
        <w:b/>
        <w:bCs/>
        <w:color w:val="000000" w:themeColor="text1"/>
        <w:sz w:val="20"/>
        <w:szCs w:val="20"/>
        <w:lang w:val="en-GB"/>
      </w:rPr>
      <w:t>International Academic Conference</w:t>
    </w:r>
  </w:p>
  <w:p w:rsidR="00DE086F" w:rsidRDefault="00DE086F" w:rsidP="00DE086F">
    <w:pPr>
      <w:pStyle w:val="Corps"/>
      <w:jc w:val="center"/>
      <w:rPr>
        <w:rFonts w:ascii="Arial" w:hAnsi="Arial" w:cs="Arial"/>
        <w:b/>
        <w:bCs/>
        <w:smallCaps/>
        <w:color w:val="000000" w:themeColor="text1"/>
        <w:sz w:val="20"/>
        <w:szCs w:val="20"/>
        <w:lang w:val="en-GB"/>
      </w:rPr>
    </w:pPr>
    <w:r w:rsidRPr="007E4E9B">
      <w:rPr>
        <w:rFonts w:ascii="Arial" w:hAnsi="Arial" w:cs="Arial"/>
        <w:b/>
        <w:bCs/>
        <w:smallCaps/>
        <w:color w:val="000000" w:themeColor="text1"/>
        <w:sz w:val="20"/>
        <w:szCs w:val="20"/>
        <w:lang w:val="en-GB"/>
      </w:rPr>
      <w:t>“Models of Territorial Autonomy: Convergences and Differences”</w:t>
    </w:r>
  </w:p>
  <w:p w:rsidR="00DE086F" w:rsidRPr="00E63395" w:rsidRDefault="00DE086F" w:rsidP="00DE086F">
    <w:pPr>
      <w:pStyle w:val="Corps"/>
      <w:jc w:val="center"/>
      <w:rPr>
        <w:rFonts w:ascii="Arial" w:eastAsia="Arial" w:hAnsi="Arial" w:cs="Arial"/>
        <w:b/>
        <w:bCs/>
        <w:color w:val="000000" w:themeColor="text1"/>
        <w:sz w:val="20"/>
        <w:szCs w:val="20"/>
        <w:lang w:val="en-GB"/>
      </w:rPr>
    </w:pPr>
    <w:r w:rsidRPr="00E63395">
      <w:rPr>
        <w:rFonts w:ascii="Arial" w:hAnsi="Arial" w:cs="Arial"/>
        <w:b/>
        <w:bCs/>
        <w:color w:val="000000" w:themeColor="text1"/>
        <w:sz w:val="20"/>
        <w:szCs w:val="20"/>
        <w:lang w:val="en-GB"/>
      </w:rPr>
      <w:t>(</w:t>
    </w:r>
    <w:proofErr w:type="spellStart"/>
    <w:r w:rsidRPr="00E63395">
      <w:rPr>
        <w:rFonts w:ascii="Arial" w:hAnsi="Arial" w:cs="Arial"/>
        <w:b/>
        <w:bCs/>
        <w:color w:val="000000" w:themeColor="text1"/>
        <w:sz w:val="20"/>
        <w:szCs w:val="20"/>
        <w:lang w:val="en-GB"/>
      </w:rPr>
      <w:t>Da</w:t>
    </w:r>
    <w:r>
      <w:rPr>
        <w:rFonts w:ascii="Arial" w:hAnsi="Arial" w:cs="Arial"/>
        <w:b/>
        <w:bCs/>
        <w:color w:val="000000" w:themeColor="text1"/>
        <w:sz w:val="20"/>
        <w:szCs w:val="20"/>
        <w:lang w:val="en-GB"/>
      </w:rPr>
      <w:t>k</w:t>
    </w:r>
    <w:r w:rsidRPr="00E63395">
      <w:rPr>
        <w:rFonts w:ascii="Arial" w:hAnsi="Arial" w:cs="Arial"/>
        <w:b/>
        <w:bCs/>
        <w:color w:val="000000" w:themeColor="text1"/>
        <w:sz w:val="20"/>
        <w:szCs w:val="20"/>
        <w:lang w:val="en-GB"/>
      </w:rPr>
      <w:t>hla</w:t>
    </w:r>
    <w:proofErr w:type="spellEnd"/>
    <w:r w:rsidRPr="00E63395">
      <w:rPr>
        <w:rFonts w:ascii="Arial" w:hAnsi="Arial" w:cs="Arial"/>
        <w:b/>
        <w:bCs/>
        <w:color w:val="000000" w:themeColor="text1"/>
        <w:sz w:val="20"/>
        <w:szCs w:val="20"/>
        <w:lang w:val="en-GB"/>
      </w:rPr>
      <w:t>, 2-3 July 2018)</w:t>
    </w:r>
  </w:p>
  <w:p w:rsidR="00DE086F" w:rsidRDefault="00DE0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822BD"/>
    <w:multiLevelType w:val="hybridMultilevel"/>
    <w:tmpl w:val="E2D20C74"/>
    <w:lvl w:ilvl="0" w:tplc="B2EA3B5E">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F7"/>
    <w:rsid w:val="00002F6C"/>
    <w:rsid w:val="0005248A"/>
    <w:rsid w:val="00076C75"/>
    <w:rsid w:val="000873F8"/>
    <w:rsid w:val="000D49D5"/>
    <w:rsid w:val="000D5677"/>
    <w:rsid w:val="00157B69"/>
    <w:rsid w:val="001664EB"/>
    <w:rsid w:val="001968FE"/>
    <w:rsid w:val="001A4109"/>
    <w:rsid w:val="001C2BE4"/>
    <w:rsid w:val="001F43FF"/>
    <w:rsid w:val="001F5AF7"/>
    <w:rsid w:val="00204FAF"/>
    <w:rsid w:val="00261C3D"/>
    <w:rsid w:val="002A64A7"/>
    <w:rsid w:val="002C684C"/>
    <w:rsid w:val="002D20D5"/>
    <w:rsid w:val="00326A01"/>
    <w:rsid w:val="00354A69"/>
    <w:rsid w:val="003738C5"/>
    <w:rsid w:val="00376922"/>
    <w:rsid w:val="0039530C"/>
    <w:rsid w:val="003B5BF1"/>
    <w:rsid w:val="003C04FD"/>
    <w:rsid w:val="003C77E5"/>
    <w:rsid w:val="004004D0"/>
    <w:rsid w:val="00402FD5"/>
    <w:rsid w:val="00430A9E"/>
    <w:rsid w:val="004311EE"/>
    <w:rsid w:val="00447FB8"/>
    <w:rsid w:val="0048089D"/>
    <w:rsid w:val="0052370D"/>
    <w:rsid w:val="00525EF9"/>
    <w:rsid w:val="00546E7B"/>
    <w:rsid w:val="00557E9C"/>
    <w:rsid w:val="005864EC"/>
    <w:rsid w:val="005B7CA0"/>
    <w:rsid w:val="006069BF"/>
    <w:rsid w:val="00654076"/>
    <w:rsid w:val="00655633"/>
    <w:rsid w:val="00694AE3"/>
    <w:rsid w:val="006A15A9"/>
    <w:rsid w:val="006D2D01"/>
    <w:rsid w:val="006E1B53"/>
    <w:rsid w:val="0070368A"/>
    <w:rsid w:val="00732083"/>
    <w:rsid w:val="00747924"/>
    <w:rsid w:val="007547D9"/>
    <w:rsid w:val="0079693F"/>
    <w:rsid w:val="007A7859"/>
    <w:rsid w:val="007B7AF6"/>
    <w:rsid w:val="007E06FC"/>
    <w:rsid w:val="008356A2"/>
    <w:rsid w:val="00851349"/>
    <w:rsid w:val="00854094"/>
    <w:rsid w:val="00892412"/>
    <w:rsid w:val="008B38E5"/>
    <w:rsid w:val="008D5259"/>
    <w:rsid w:val="0096739E"/>
    <w:rsid w:val="00987108"/>
    <w:rsid w:val="009A5A1D"/>
    <w:rsid w:val="009A64FE"/>
    <w:rsid w:val="009B4230"/>
    <w:rsid w:val="009D4DD4"/>
    <w:rsid w:val="009E13B6"/>
    <w:rsid w:val="00A33AEC"/>
    <w:rsid w:val="00A362AA"/>
    <w:rsid w:val="00A43015"/>
    <w:rsid w:val="00A47C49"/>
    <w:rsid w:val="00A516A0"/>
    <w:rsid w:val="00AE7130"/>
    <w:rsid w:val="00B060E6"/>
    <w:rsid w:val="00B82CC8"/>
    <w:rsid w:val="00BB5E18"/>
    <w:rsid w:val="00BC4439"/>
    <w:rsid w:val="00C02D5C"/>
    <w:rsid w:val="00C16762"/>
    <w:rsid w:val="00C63752"/>
    <w:rsid w:val="00C63B2B"/>
    <w:rsid w:val="00C83DC8"/>
    <w:rsid w:val="00D541AA"/>
    <w:rsid w:val="00DE086F"/>
    <w:rsid w:val="00DE7204"/>
    <w:rsid w:val="00E32EBE"/>
    <w:rsid w:val="00E52A77"/>
    <w:rsid w:val="00E85DEB"/>
    <w:rsid w:val="00EC784B"/>
    <w:rsid w:val="00EE568E"/>
    <w:rsid w:val="00F1460F"/>
    <w:rsid w:val="00F26E16"/>
    <w:rsid w:val="00F54A40"/>
    <w:rsid w:val="00FA6C3C"/>
    <w:rsid w:val="00FD32F7"/>
    <w:rsid w:val="00FD3C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2AA"/>
    <w:pPr>
      <w:ind w:left="720"/>
      <w:contextualSpacing/>
    </w:pPr>
  </w:style>
  <w:style w:type="paragraph" w:styleId="Header">
    <w:name w:val="header"/>
    <w:basedOn w:val="Normal"/>
    <w:link w:val="HeaderChar"/>
    <w:uiPriority w:val="99"/>
    <w:unhideWhenUsed/>
    <w:rsid w:val="009A64FE"/>
    <w:pPr>
      <w:tabs>
        <w:tab w:val="center" w:pos="4252"/>
        <w:tab w:val="right" w:pos="8504"/>
      </w:tabs>
      <w:spacing w:after="0" w:line="240" w:lineRule="auto"/>
    </w:pPr>
  </w:style>
  <w:style w:type="character" w:customStyle="1" w:styleId="HeaderChar">
    <w:name w:val="Header Char"/>
    <w:basedOn w:val="DefaultParagraphFont"/>
    <w:link w:val="Header"/>
    <w:uiPriority w:val="99"/>
    <w:rsid w:val="009A64FE"/>
  </w:style>
  <w:style w:type="paragraph" w:styleId="Footer">
    <w:name w:val="footer"/>
    <w:basedOn w:val="Normal"/>
    <w:link w:val="FooterChar"/>
    <w:uiPriority w:val="99"/>
    <w:unhideWhenUsed/>
    <w:rsid w:val="009A64FE"/>
    <w:pPr>
      <w:tabs>
        <w:tab w:val="center" w:pos="4252"/>
        <w:tab w:val="right" w:pos="8504"/>
      </w:tabs>
      <w:spacing w:after="0" w:line="240" w:lineRule="auto"/>
    </w:pPr>
  </w:style>
  <w:style w:type="character" w:customStyle="1" w:styleId="FooterChar">
    <w:name w:val="Footer Char"/>
    <w:basedOn w:val="DefaultParagraphFont"/>
    <w:link w:val="Footer"/>
    <w:uiPriority w:val="99"/>
    <w:rsid w:val="009A64FE"/>
  </w:style>
  <w:style w:type="paragraph" w:styleId="BalloonText">
    <w:name w:val="Balloon Text"/>
    <w:basedOn w:val="Normal"/>
    <w:link w:val="BalloonTextChar"/>
    <w:uiPriority w:val="99"/>
    <w:semiHidden/>
    <w:unhideWhenUsed/>
    <w:rsid w:val="0070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A"/>
    <w:rPr>
      <w:rFonts w:ascii="Tahoma" w:hAnsi="Tahoma" w:cs="Tahoma"/>
      <w:sz w:val="16"/>
      <w:szCs w:val="16"/>
    </w:rPr>
  </w:style>
  <w:style w:type="paragraph" w:styleId="FootnoteText">
    <w:name w:val="footnote text"/>
    <w:basedOn w:val="Normal"/>
    <w:link w:val="FootnoteTextChar"/>
    <w:uiPriority w:val="99"/>
    <w:semiHidden/>
    <w:unhideWhenUsed/>
    <w:rsid w:val="00703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68A"/>
    <w:rPr>
      <w:sz w:val="20"/>
      <w:szCs w:val="20"/>
    </w:rPr>
  </w:style>
  <w:style w:type="character" w:styleId="FootnoteReference">
    <w:name w:val="footnote reference"/>
    <w:basedOn w:val="DefaultParagraphFont"/>
    <w:uiPriority w:val="99"/>
    <w:semiHidden/>
    <w:unhideWhenUsed/>
    <w:rsid w:val="0070368A"/>
    <w:rPr>
      <w:vertAlign w:val="superscript"/>
    </w:rPr>
  </w:style>
  <w:style w:type="character" w:styleId="Hyperlink">
    <w:name w:val="Hyperlink"/>
    <w:basedOn w:val="DefaultParagraphFont"/>
    <w:uiPriority w:val="99"/>
    <w:unhideWhenUsed/>
    <w:rsid w:val="00694AE3"/>
    <w:rPr>
      <w:color w:val="0000FF" w:themeColor="hyperlink"/>
      <w:u w:val="single"/>
    </w:rPr>
  </w:style>
  <w:style w:type="paragraph" w:customStyle="1" w:styleId="Corps">
    <w:name w:val="Corps"/>
    <w:rsid w:val="00DE08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2AA"/>
    <w:pPr>
      <w:ind w:left="720"/>
      <w:contextualSpacing/>
    </w:pPr>
  </w:style>
  <w:style w:type="paragraph" w:styleId="Header">
    <w:name w:val="header"/>
    <w:basedOn w:val="Normal"/>
    <w:link w:val="HeaderChar"/>
    <w:uiPriority w:val="99"/>
    <w:unhideWhenUsed/>
    <w:rsid w:val="009A64FE"/>
    <w:pPr>
      <w:tabs>
        <w:tab w:val="center" w:pos="4252"/>
        <w:tab w:val="right" w:pos="8504"/>
      </w:tabs>
      <w:spacing w:after="0" w:line="240" w:lineRule="auto"/>
    </w:pPr>
  </w:style>
  <w:style w:type="character" w:customStyle="1" w:styleId="HeaderChar">
    <w:name w:val="Header Char"/>
    <w:basedOn w:val="DefaultParagraphFont"/>
    <w:link w:val="Header"/>
    <w:uiPriority w:val="99"/>
    <w:rsid w:val="009A64FE"/>
  </w:style>
  <w:style w:type="paragraph" w:styleId="Footer">
    <w:name w:val="footer"/>
    <w:basedOn w:val="Normal"/>
    <w:link w:val="FooterChar"/>
    <w:uiPriority w:val="99"/>
    <w:unhideWhenUsed/>
    <w:rsid w:val="009A64FE"/>
    <w:pPr>
      <w:tabs>
        <w:tab w:val="center" w:pos="4252"/>
        <w:tab w:val="right" w:pos="8504"/>
      </w:tabs>
      <w:spacing w:after="0" w:line="240" w:lineRule="auto"/>
    </w:pPr>
  </w:style>
  <w:style w:type="character" w:customStyle="1" w:styleId="FooterChar">
    <w:name w:val="Footer Char"/>
    <w:basedOn w:val="DefaultParagraphFont"/>
    <w:link w:val="Footer"/>
    <w:uiPriority w:val="99"/>
    <w:rsid w:val="009A64FE"/>
  </w:style>
  <w:style w:type="paragraph" w:styleId="BalloonText">
    <w:name w:val="Balloon Text"/>
    <w:basedOn w:val="Normal"/>
    <w:link w:val="BalloonTextChar"/>
    <w:uiPriority w:val="99"/>
    <w:semiHidden/>
    <w:unhideWhenUsed/>
    <w:rsid w:val="0070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A"/>
    <w:rPr>
      <w:rFonts w:ascii="Tahoma" w:hAnsi="Tahoma" w:cs="Tahoma"/>
      <w:sz w:val="16"/>
      <w:szCs w:val="16"/>
    </w:rPr>
  </w:style>
  <w:style w:type="paragraph" w:styleId="FootnoteText">
    <w:name w:val="footnote text"/>
    <w:basedOn w:val="Normal"/>
    <w:link w:val="FootnoteTextChar"/>
    <w:uiPriority w:val="99"/>
    <w:semiHidden/>
    <w:unhideWhenUsed/>
    <w:rsid w:val="00703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68A"/>
    <w:rPr>
      <w:sz w:val="20"/>
      <w:szCs w:val="20"/>
    </w:rPr>
  </w:style>
  <w:style w:type="character" w:styleId="FootnoteReference">
    <w:name w:val="footnote reference"/>
    <w:basedOn w:val="DefaultParagraphFont"/>
    <w:uiPriority w:val="99"/>
    <w:semiHidden/>
    <w:unhideWhenUsed/>
    <w:rsid w:val="0070368A"/>
    <w:rPr>
      <w:vertAlign w:val="superscript"/>
    </w:rPr>
  </w:style>
  <w:style w:type="character" w:styleId="Hyperlink">
    <w:name w:val="Hyperlink"/>
    <w:basedOn w:val="DefaultParagraphFont"/>
    <w:uiPriority w:val="99"/>
    <w:unhideWhenUsed/>
    <w:rsid w:val="00694AE3"/>
    <w:rPr>
      <w:color w:val="0000FF" w:themeColor="hyperlink"/>
      <w:u w:val="single"/>
    </w:rPr>
  </w:style>
  <w:style w:type="paragraph" w:customStyle="1" w:styleId="Corps">
    <w:name w:val="Corps"/>
    <w:rsid w:val="00DE08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carlos.ep.amaral@uac.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0905-4D6F-473C-A645-7BCD9505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2896</Words>
  <Characters>16509</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Maison de la Paix</Company>
  <LinksUpToDate>false</LinksUpToDate>
  <CharactersWithSpaces>19367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CPAmaral</dc:creator>
  <cp:lastModifiedBy>Finaud Marc</cp:lastModifiedBy>
  <cp:revision>3</cp:revision>
  <cp:lastPrinted>2018-06-29T10:50:00Z</cp:lastPrinted>
  <dcterms:created xsi:type="dcterms:W3CDTF">2018-07-12T07:05:00Z</dcterms:created>
  <dcterms:modified xsi:type="dcterms:W3CDTF">2018-07-26T15:38:00Z</dcterms:modified>
</cp:coreProperties>
</file>